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AF9" w14:textId="77777777" w:rsidR="00853529" w:rsidRDefault="00853529">
      <w:pPr>
        <w:spacing w:before="9" w:after="9" w:line="240" w:lineRule="exact"/>
        <w:rPr>
          <w:sz w:val="19"/>
          <w:szCs w:val="19"/>
        </w:rPr>
      </w:pPr>
    </w:p>
    <w:p w14:paraId="3291C7A0" w14:textId="77777777" w:rsidR="00961C6A" w:rsidRDefault="0074128C" w:rsidP="00961C6A">
      <w:pPr>
        <w:pStyle w:val="1"/>
        <w:spacing w:after="0" w:line="240" w:lineRule="auto"/>
        <w:ind w:firstLine="0"/>
      </w:pPr>
      <w:r>
        <w:rPr>
          <w:b/>
          <w:bCs/>
        </w:rPr>
        <w:t>Утверждено Генеральный директор</w:t>
      </w:r>
    </w:p>
    <w:p w14:paraId="5DBF9D3F" w14:textId="58610954" w:rsidR="00853529" w:rsidRDefault="0074128C" w:rsidP="00961C6A">
      <w:pPr>
        <w:pStyle w:val="1"/>
        <w:spacing w:after="0" w:line="240" w:lineRule="auto"/>
        <w:ind w:firstLine="0"/>
      </w:pPr>
      <w:r>
        <w:rPr>
          <w:b/>
          <w:bCs/>
        </w:rPr>
        <w:t>ООО «</w:t>
      </w:r>
      <w:r w:rsidR="00961C6A">
        <w:rPr>
          <w:b/>
          <w:bCs/>
        </w:rPr>
        <w:t>Финансовое Партнерство</w:t>
      </w:r>
      <w:r>
        <w:rPr>
          <w:b/>
          <w:bCs/>
        </w:rPr>
        <w:t>»</w:t>
      </w:r>
    </w:p>
    <w:p w14:paraId="1B006962" w14:textId="4A13517F" w:rsidR="00853529" w:rsidRDefault="0074128C" w:rsidP="00961C6A">
      <w:pPr>
        <w:pStyle w:val="1"/>
        <w:spacing w:after="320" w:line="240" w:lineRule="auto"/>
        <w:ind w:firstLine="0"/>
      </w:pPr>
      <w:r>
        <w:rPr>
          <w:b/>
          <w:bCs/>
        </w:rPr>
        <w:t>(</w:t>
      </w:r>
      <w:r w:rsidR="00961C6A">
        <w:rPr>
          <w:b/>
          <w:bCs/>
        </w:rPr>
        <w:t>Вартанов К.С.)</w:t>
      </w:r>
    </w:p>
    <w:p w14:paraId="79D792DD" w14:textId="7E7F3519" w:rsidR="00853529" w:rsidRDefault="0074128C" w:rsidP="00961C6A">
      <w:pPr>
        <w:pStyle w:val="1"/>
        <w:spacing w:after="2780" w:line="240" w:lineRule="auto"/>
        <w:ind w:firstLine="0"/>
      </w:pPr>
      <w:r>
        <w:rPr>
          <w:b/>
          <w:bCs/>
        </w:rPr>
        <w:t>Действует с «</w:t>
      </w:r>
      <w:r w:rsidR="00961C6A">
        <w:rPr>
          <w:b/>
          <w:bCs/>
        </w:rPr>
        <w:t>2</w:t>
      </w:r>
      <w:r>
        <w:rPr>
          <w:b/>
          <w:bCs/>
        </w:rPr>
        <w:t xml:space="preserve">5» </w:t>
      </w:r>
      <w:r w:rsidR="00961C6A">
        <w:rPr>
          <w:b/>
          <w:bCs/>
        </w:rPr>
        <w:t>июня</w:t>
      </w:r>
      <w:r>
        <w:rPr>
          <w:b/>
          <w:bCs/>
        </w:rPr>
        <w:t xml:space="preserve"> 2026 года</w:t>
      </w:r>
    </w:p>
    <w:p w14:paraId="7E8F5635" w14:textId="77777777" w:rsidR="00961C6A" w:rsidRDefault="0074128C">
      <w:pPr>
        <w:pStyle w:val="1"/>
        <w:spacing w:after="100" w:line="343" w:lineRule="auto"/>
        <w:ind w:firstLine="0"/>
        <w:jc w:val="center"/>
        <w:rPr>
          <w:b/>
          <w:bCs/>
        </w:rPr>
      </w:pPr>
      <w:r>
        <w:rPr>
          <w:b/>
          <w:bCs/>
        </w:rPr>
        <w:t>РЕГЛАМЕНТ ОКАЗАНИЯ</w:t>
      </w:r>
      <w:r>
        <w:rPr>
          <w:b/>
          <w:bCs/>
        </w:rPr>
        <w:br/>
        <w:t xml:space="preserve">ОБЩЕСТВОМ С ОГРАНИЧЕННОЙ ОТВЕТСТВЕННОСТЬЮ </w:t>
      </w:r>
    </w:p>
    <w:p w14:paraId="5E2A2650" w14:textId="6962E36B" w:rsidR="00853529" w:rsidRDefault="0074128C">
      <w:pPr>
        <w:pStyle w:val="1"/>
        <w:spacing w:after="100" w:line="343" w:lineRule="auto"/>
        <w:ind w:firstLine="0"/>
        <w:jc w:val="center"/>
      </w:pPr>
      <w:r>
        <w:rPr>
          <w:b/>
          <w:bCs/>
        </w:rPr>
        <w:t>«</w:t>
      </w:r>
      <w:r w:rsidR="00961C6A">
        <w:rPr>
          <w:b/>
          <w:bCs/>
        </w:rPr>
        <w:t>ФИНАНСОВОЕ ПАРТНЕРСТВО</w:t>
      </w:r>
      <w:r>
        <w:rPr>
          <w:b/>
          <w:bCs/>
        </w:rPr>
        <w:t>»</w:t>
      </w:r>
      <w:r>
        <w:rPr>
          <w:b/>
          <w:bCs/>
        </w:rPr>
        <w:br/>
        <w:t>БРОКЕРСКИХ УСЛУГ НА ТОВАРНЫХ РЫНКАХ</w:t>
      </w:r>
      <w:r>
        <w:rPr>
          <w:b/>
          <w:bCs/>
        </w:rPr>
        <w:br/>
        <w:t>г. Москва</w:t>
      </w:r>
    </w:p>
    <w:p w14:paraId="120CB8FC" w14:textId="11BB804D" w:rsidR="00853529" w:rsidRDefault="0074128C">
      <w:pPr>
        <w:pStyle w:val="1"/>
        <w:spacing w:after="0" w:line="240" w:lineRule="auto"/>
        <w:ind w:firstLine="0"/>
        <w:jc w:val="center"/>
        <w:rPr>
          <w:b/>
          <w:bCs/>
        </w:rPr>
      </w:pPr>
      <w:r>
        <w:rPr>
          <w:b/>
          <w:bCs/>
        </w:rPr>
        <w:t>2026 год</w:t>
      </w:r>
    </w:p>
    <w:p w14:paraId="6135CA2F" w14:textId="77777777" w:rsidR="00961C6A" w:rsidRDefault="00961C6A">
      <w:pPr>
        <w:pStyle w:val="1"/>
        <w:spacing w:after="0" w:line="240" w:lineRule="auto"/>
        <w:ind w:firstLine="0"/>
        <w:jc w:val="center"/>
      </w:pPr>
    </w:p>
    <w:p w14:paraId="0D2160EF" w14:textId="77777777" w:rsidR="00853529" w:rsidRDefault="0074128C">
      <w:pPr>
        <w:pStyle w:val="11"/>
        <w:keepNext/>
        <w:keepLines/>
        <w:spacing w:after="700"/>
        <w:ind w:firstLine="0"/>
        <w:jc w:val="center"/>
      </w:pPr>
      <w:bookmarkStart w:id="0" w:name="bookmark0"/>
      <w:bookmarkStart w:id="1" w:name="bookmark1"/>
      <w:bookmarkStart w:id="2" w:name="bookmark2"/>
      <w:r>
        <w:t>ОГЛАВЛЕНИЕ</w:t>
      </w:r>
      <w:bookmarkEnd w:id="0"/>
      <w:bookmarkEnd w:id="1"/>
      <w:bookmarkEnd w:id="2"/>
    </w:p>
    <w:p w14:paraId="54906BF1" w14:textId="1FD8C346" w:rsidR="00853529" w:rsidRDefault="0074128C">
      <w:pPr>
        <w:pStyle w:val="a5"/>
        <w:numPr>
          <w:ilvl w:val="0"/>
          <w:numId w:val="1"/>
        </w:numPr>
        <w:tabs>
          <w:tab w:val="left" w:pos="897"/>
          <w:tab w:val="right" w:leader="dot" w:pos="9573"/>
        </w:tabs>
        <w:jc w:val="both"/>
      </w:pPr>
      <w:r>
        <w:fldChar w:fldCharType="begin"/>
      </w:r>
      <w:r>
        <w:instrText xml:space="preserve"> TOC \o "1-5" \h \z </w:instrText>
      </w:r>
      <w:r>
        <w:fldChar w:fldCharType="separate"/>
      </w:r>
      <w:bookmarkStart w:id="3" w:name="bookmark3"/>
      <w:bookmarkEnd w:id="3"/>
      <w:r>
        <w:t>ОСНОВНЫЕ ТЕРМИНЫ И ОПРЕДЕЛЕНИЯ</w:t>
      </w:r>
      <w:r>
        <w:tab/>
      </w:r>
      <w:r w:rsidR="00F66E7A">
        <w:t>2</w:t>
      </w:r>
    </w:p>
    <w:p w14:paraId="4389E274" w14:textId="4878FF72" w:rsidR="00853529" w:rsidRDefault="00727A92">
      <w:pPr>
        <w:pStyle w:val="a5"/>
        <w:numPr>
          <w:ilvl w:val="0"/>
          <w:numId w:val="1"/>
        </w:numPr>
        <w:tabs>
          <w:tab w:val="left" w:pos="918"/>
          <w:tab w:val="right" w:leader="dot" w:pos="9573"/>
        </w:tabs>
        <w:jc w:val="both"/>
      </w:pPr>
      <w:hyperlink w:anchor="bookmark23" w:tooltip="Current Document">
        <w:bookmarkStart w:id="4" w:name="bookmark4"/>
        <w:bookmarkEnd w:id="4"/>
        <w:r w:rsidR="0074128C">
          <w:t>ОСНОВНЫЕ ПОЛОЖЕНИЯ</w:t>
        </w:r>
        <w:r w:rsidR="0074128C">
          <w:tab/>
        </w:r>
        <w:r w:rsidR="00F66E7A">
          <w:t>3</w:t>
        </w:r>
      </w:hyperlink>
    </w:p>
    <w:p w14:paraId="1BC1572E" w14:textId="61B6A4AA" w:rsidR="00853529" w:rsidRDefault="00727A92">
      <w:pPr>
        <w:pStyle w:val="a5"/>
        <w:numPr>
          <w:ilvl w:val="0"/>
          <w:numId w:val="1"/>
        </w:numPr>
        <w:tabs>
          <w:tab w:val="left" w:pos="918"/>
          <w:tab w:val="right" w:leader="dot" w:pos="9573"/>
        </w:tabs>
        <w:jc w:val="both"/>
      </w:pPr>
      <w:hyperlink w:anchor="bookmark33" w:tooltip="Current Document">
        <w:bookmarkStart w:id="5" w:name="bookmark5"/>
        <w:bookmarkEnd w:id="5"/>
        <w:r w:rsidR="0074128C">
          <w:t>ПРАВА И ОБЯЗАННОСТИ СТОРОН</w:t>
        </w:r>
        <w:r w:rsidR="0074128C">
          <w:tab/>
        </w:r>
        <w:r w:rsidR="00F66E7A">
          <w:t>4</w:t>
        </w:r>
      </w:hyperlink>
    </w:p>
    <w:p w14:paraId="633A4DC9" w14:textId="16664D07" w:rsidR="00853529" w:rsidRDefault="00727A92">
      <w:pPr>
        <w:pStyle w:val="a5"/>
        <w:numPr>
          <w:ilvl w:val="1"/>
          <w:numId w:val="1"/>
        </w:numPr>
        <w:tabs>
          <w:tab w:val="left" w:pos="1335"/>
          <w:tab w:val="right" w:leader="dot" w:pos="9573"/>
        </w:tabs>
        <w:ind w:firstLine="800"/>
        <w:jc w:val="both"/>
      </w:pPr>
      <w:hyperlink w:anchor="bookmark37" w:tooltip="Current Document">
        <w:bookmarkStart w:id="6" w:name="bookmark6"/>
        <w:bookmarkEnd w:id="6"/>
        <w:r w:rsidR="0074128C">
          <w:t>Брокер обязуется:</w:t>
        </w:r>
        <w:r w:rsidR="0074128C">
          <w:tab/>
        </w:r>
        <w:r w:rsidR="00F66E7A">
          <w:t>4</w:t>
        </w:r>
      </w:hyperlink>
    </w:p>
    <w:p w14:paraId="4EC6FC33" w14:textId="0DCE176B" w:rsidR="00853529" w:rsidRDefault="00727A92">
      <w:pPr>
        <w:pStyle w:val="a5"/>
        <w:numPr>
          <w:ilvl w:val="1"/>
          <w:numId w:val="1"/>
        </w:numPr>
        <w:tabs>
          <w:tab w:val="left" w:pos="1335"/>
          <w:tab w:val="right" w:leader="dot" w:pos="9573"/>
        </w:tabs>
        <w:ind w:firstLine="800"/>
        <w:jc w:val="both"/>
      </w:pPr>
      <w:hyperlink w:anchor="bookmark49" w:tooltip="Current Document">
        <w:bookmarkStart w:id="7" w:name="bookmark7"/>
        <w:bookmarkEnd w:id="7"/>
        <w:r w:rsidR="0074128C">
          <w:t>Клиент обязуется:</w:t>
        </w:r>
        <w:r w:rsidR="0074128C">
          <w:tab/>
        </w:r>
        <w:r w:rsidR="00F66E7A">
          <w:t>4</w:t>
        </w:r>
      </w:hyperlink>
    </w:p>
    <w:p w14:paraId="42C604BF" w14:textId="5E9C8A3F" w:rsidR="00853529" w:rsidRDefault="00727A92">
      <w:pPr>
        <w:pStyle w:val="a5"/>
        <w:numPr>
          <w:ilvl w:val="1"/>
          <w:numId w:val="1"/>
        </w:numPr>
        <w:tabs>
          <w:tab w:val="left" w:pos="1335"/>
          <w:tab w:val="right" w:leader="dot" w:pos="9573"/>
        </w:tabs>
        <w:ind w:firstLine="800"/>
        <w:jc w:val="both"/>
      </w:pPr>
      <w:hyperlink w:anchor="bookmark62" w:tooltip="Current Document">
        <w:bookmarkStart w:id="8" w:name="bookmark8"/>
        <w:bookmarkEnd w:id="8"/>
        <w:r w:rsidR="0074128C">
          <w:t>Брокер имеет право:</w:t>
        </w:r>
        <w:r w:rsidR="0074128C">
          <w:tab/>
        </w:r>
        <w:r w:rsidR="00F66E7A">
          <w:t>5</w:t>
        </w:r>
      </w:hyperlink>
    </w:p>
    <w:p w14:paraId="41B0F385" w14:textId="120DACFD" w:rsidR="00853529" w:rsidRDefault="00727A92">
      <w:pPr>
        <w:pStyle w:val="a5"/>
        <w:numPr>
          <w:ilvl w:val="1"/>
          <w:numId w:val="1"/>
        </w:numPr>
        <w:tabs>
          <w:tab w:val="left" w:pos="1335"/>
          <w:tab w:val="right" w:leader="dot" w:pos="9573"/>
        </w:tabs>
        <w:ind w:firstLine="800"/>
        <w:jc w:val="both"/>
      </w:pPr>
      <w:hyperlink w:anchor="bookmark73" w:tooltip="Current Document">
        <w:bookmarkStart w:id="9" w:name="bookmark9"/>
        <w:bookmarkEnd w:id="9"/>
        <w:r w:rsidR="0074128C">
          <w:t>Клиент имеет право:</w:t>
        </w:r>
        <w:r w:rsidR="0074128C">
          <w:tab/>
        </w:r>
        <w:r w:rsidR="00F66E7A">
          <w:t>5</w:t>
        </w:r>
      </w:hyperlink>
    </w:p>
    <w:p w14:paraId="3C7B10E1" w14:textId="17374BA4" w:rsidR="00853529" w:rsidRDefault="00727A92">
      <w:pPr>
        <w:pStyle w:val="a5"/>
        <w:numPr>
          <w:ilvl w:val="0"/>
          <w:numId w:val="1"/>
        </w:numPr>
        <w:tabs>
          <w:tab w:val="left" w:pos="918"/>
          <w:tab w:val="right" w:leader="dot" w:pos="9573"/>
        </w:tabs>
        <w:jc w:val="both"/>
      </w:pPr>
      <w:hyperlink w:anchor="bookmark81" w:tooltip="Current Document">
        <w:bookmarkStart w:id="10" w:name="bookmark10"/>
        <w:bookmarkEnd w:id="10"/>
        <w:r w:rsidR="0074128C">
          <w:t>ПОРУЧЕНИЯ КЛИЕНТА</w:t>
        </w:r>
        <w:r w:rsidR="0074128C">
          <w:tab/>
        </w:r>
        <w:r w:rsidR="00F66E7A">
          <w:t>6</w:t>
        </w:r>
      </w:hyperlink>
    </w:p>
    <w:p w14:paraId="5843603A" w14:textId="0481BB04" w:rsidR="00853529" w:rsidRDefault="00727A92">
      <w:pPr>
        <w:pStyle w:val="a5"/>
        <w:numPr>
          <w:ilvl w:val="0"/>
          <w:numId w:val="1"/>
        </w:numPr>
        <w:tabs>
          <w:tab w:val="left" w:pos="918"/>
          <w:tab w:val="right" w:leader="dot" w:pos="9573"/>
        </w:tabs>
        <w:jc w:val="both"/>
      </w:pPr>
      <w:hyperlink w:anchor="bookmark137" w:tooltip="Current Document">
        <w:bookmarkStart w:id="11" w:name="bookmark11"/>
        <w:bookmarkEnd w:id="11"/>
        <w:r w:rsidR="0074128C">
          <w:t>ПОРЯДОК И УСЛОВИЯ РАСЧЕТОВ</w:t>
        </w:r>
        <w:r w:rsidR="0074128C">
          <w:tab/>
        </w:r>
        <w:r w:rsidR="00F66E7A">
          <w:t>9</w:t>
        </w:r>
      </w:hyperlink>
    </w:p>
    <w:p w14:paraId="2BCF7EC4" w14:textId="09DFE126" w:rsidR="00853529" w:rsidRDefault="00727A92">
      <w:pPr>
        <w:pStyle w:val="a5"/>
        <w:numPr>
          <w:ilvl w:val="0"/>
          <w:numId w:val="1"/>
        </w:numPr>
        <w:tabs>
          <w:tab w:val="left" w:pos="918"/>
          <w:tab w:val="right" w:leader="dot" w:pos="9573"/>
        </w:tabs>
        <w:jc w:val="both"/>
      </w:pPr>
      <w:hyperlink w:anchor="bookmark165" w:tooltip="Current Document">
        <w:bookmarkStart w:id="12" w:name="bookmark12"/>
        <w:bookmarkEnd w:id="12"/>
        <w:r w:rsidR="0074128C">
          <w:t>ПОРЯДОК ОСУЩЕСТВЛЕНИЯ СВЯЗИ И ОБМЕНА ДОКУМЕНТАМИ</w:t>
        </w:r>
        <w:r w:rsidR="0074128C">
          <w:tab/>
        </w:r>
        <w:r w:rsidR="00F66E7A">
          <w:t>13</w:t>
        </w:r>
      </w:hyperlink>
    </w:p>
    <w:p w14:paraId="523EFC0B" w14:textId="24A87B5A" w:rsidR="00853529" w:rsidRDefault="00727A92">
      <w:pPr>
        <w:pStyle w:val="a5"/>
        <w:numPr>
          <w:ilvl w:val="0"/>
          <w:numId w:val="1"/>
        </w:numPr>
        <w:tabs>
          <w:tab w:val="left" w:pos="918"/>
          <w:tab w:val="right" w:leader="dot" w:pos="9573"/>
        </w:tabs>
        <w:jc w:val="both"/>
      </w:pPr>
      <w:hyperlink w:anchor="bookmark177" w:tooltip="Current Document">
        <w:bookmarkStart w:id="13" w:name="bookmark13"/>
        <w:bookmarkEnd w:id="13"/>
        <w:r w:rsidR="0074128C">
          <w:t>КОНФИДЕНЦИАЛЬНОСТЬ</w:t>
        </w:r>
        <w:r w:rsidR="0074128C">
          <w:tab/>
        </w:r>
        <w:r w:rsidR="00F66E7A">
          <w:t>14</w:t>
        </w:r>
      </w:hyperlink>
    </w:p>
    <w:p w14:paraId="55581FD7" w14:textId="6C265893" w:rsidR="00853529" w:rsidRDefault="00727A92">
      <w:pPr>
        <w:pStyle w:val="a5"/>
        <w:numPr>
          <w:ilvl w:val="0"/>
          <w:numId w:val="1"/>
        </w:numPr>
        <w:tabs>
          <w:tab w:val="left" w:pos="918"/>
          <w:tab w:val="right" w:leader="dot" w:pos="9573"/>
        </w:tabs>
        <w:jc w:val="both"/>
      </w:pPr>
      <w:hyperlink w:anchor="bookmark185" w:tooltip="Current Document">
        <w:bookmarkStart w:id="14" w:name="bookmark14"/>
        <w:bookmarkEnd w:id="14"/>
        <w:r w:rsidR="0074128C">
          <w:t>ОТВЕТСТВЕННОСТЬ СТОРОН</w:t>
        </w:r>
        <w:r w:rsidR="0074128C">
          <w:tab/>
        </w:r>
        <w:r w:rsidR="00F66E7A">
          <w:t>14</w:t>
        </w:r>
      </w:hyperlink>
    </w:p>
    <w:p w14:paraId="30CA5FE3" w14:textId="50236D7C" w:rsidR="00853529" w:rsidRDefault="00727A92">
      <w:pPr>
        <w:pStyle w:val="a5"/>
        <w:numPr>
          <w:ilvl w:val="0"/>
          <w:numId w:val="1"/>
        </w:numPr>
        <w:tabs>
          <w:tab w:val="left" w:pos="918"/>
          <w:tab w:val="right" w:leader="dot" w:pos="9573"/>
        </w:tabs>
        <w:jc w:val="both"/>
      </w:pPr>
      <w:hyperlink w:anchor="bookmark210" w:tooltip="Current Document">
        <w:bookmarkStart w:id="15" w:name="bookmark15"/>
        <w:bookmarkEnd w:id="15"/>
        <w:r w:rsidR="0074128C">
          <w:t>ПРОЧИЕ УСЛОВИЯ</w:t>
        </w:r>
        <w:r w:rsidR="0074128C">
          <w:tab/>
        </w:r>
        <w:r w:rsidR="00F66E7A">
          <w:t>16</w:t>
        </w:r>
      </w:hyperlink>
    </w:p>
    <w:p w14:paraId="5ECD46B4" w14:textId="05A485F5" w:rsidR="00853529" w:rsidRDefault="00727A92">
      <w:pPr>
        <w:pStyle w:val="a5"/>
        <w:numPr>
          <w:ilvl w:val="0"/>
          <w:numId w:val="1"/>
        </w:numPr>
        <w:tabs>
          <w:tab w:val="left" w:pos="1019"/>
          <w:tab w:val="right" w:leader="dot" w:pos="9573"/>
        </w:tabs>
        <w:jc w:val="both"/>
      </w:pPr>
      <w:hyperlink w:anchor="bookmark221" w:tooltip="Current Document">
        <w:bookmarkStart w:id="16" w:name="bookmark16"/>
        <w:bookmarkEnd w:id="16"/>
        <w:r w:rsidR="0074128C">
          <w:t>ПОРЯДОК РАЗРЕШЕНИЯ СПОРОВ</w:t>
        </w:r>
        <w:r w:rsidR="0074128C">
          <w:tab/>
        </w:r>
        <w:r w:rsidR="00F66E7A">
          <w:t>16</w:t>
        </w:r>
      </w:hyperlink>
    </w:p>
    <w:p w14:paraId="041E4CEC" w14:textId="25F29E9E" w:rsidR="00853529" w:rsidRDefault="00727A92">
      <w:pPr>
        <w:pStyle w:val="a5"/>
        <w:numPr>
          <w:ilvl w:val="0"/>
          <w:numId w:val="1"/>
        </w:numPr>
        <w:tabs>
          <w:tab w:val="left" w:pos="1019"/>
          <w:tab w:val="right" w:leader="dot" w:pos="9573"/>
        </w:tabs>
        <w:jc w:val="both"/>
      </w:pPr>
      <w:hyperlink w:anchor="bookmark227" w:tooltip="Current Document">
        <w:bookmarkStart w:id="17" w:name="bookmark17"/>
        <w:bookmarkEnd w:id="17"/>
        <w:r w:rsidR="0074128C">
          <w:t>ОБСТОЯТЕЛЬСТВА НЕПРЕОДОЛИМОЙ СИЛЫ</w:t>
        </w:r>
        <w:r w:rsidR="0074128C">
          <w:tab/>
        </w:r>
        <w:r w:rsidR="00F66E7A">
          <w:t>16</w:t>
        </w:r>
      </w:hyperlink>
    </w:p>
    <w:p w14:paraId="1979B1EF" w14:textId="5A51D190" w:rsidR="00853529" w:rsidRDefault="00727A92">
      <w:pPr>
        <w:pStyle w:val="a5"/>
        <w:numPr>
          <w:ilvl w:val="0"/>
          <w:numId w:val="1"/>
        </w:numPr>
        <w:tabs>
          <w:tab w:val="left" w:pos="1019"/>
          <w:tab w:val="right" w:leader="dot" w:pos="9573"/>
        </w:tabs>
        <w:jc w:val="both"/>
      </w:pPr>
      <w:hyperlink w:anchor="bookmark236" w:tooltip="Current Document">
        <w:bookmarkStart w:id="18" w:name="bookmark18"/>
        <w:bookmarkEnd w:id="18"/>
        <w:r w:rsidR="0074128C">
          <w:t>НАЛОГООБЛОЖЕНИЕ</w:t>
        </w:r>
        <w:r w:rsidR="0074128C">
          <w:tab/>
        </w:r>
        <w:r w:rsidR="00F66E7A">
          <w:t>17</w:t>
        </w:r>
      </w:hyperlink>
    </w:p>
    <w:p w14:paraId="6CABDA24" w14:textId="1A0D8686" w:rsidR="00853529" w:rsidRDefault="00727A92">
      <w:pPr>
        <w:pStyle w:val="a5"/>
        <w:numPr>
          <w:ilvl w:val="0"/>
          <w:numId w:val="1"/>
        </w:numPr>
        <w:tabs>
          <w:tab w:val="left" w:pos="1019"/>
          <w:tab w:val="right" w:leader="dot" w:pos="9573"/>
        </w:tabs>
        <w:jc w:val="both"/>
      </w:pPr>
      <w:hyperlink w:anchor="bookmark243" w:tooltip="Current Document">
        <w:bookmarkStart w:id="19" w:name="bookmark19"/>
        <w:bookmarkEnd w:id="19"/>
        <w:r w:rsidR="0074128C">
          <w:t>ИЗМЕНЕНИЕ И ДОПОЛНЕНИЕ РЕГЛАМЕНТА</w:t>
        </w:r>
        <w:r w:rsidR="0074128C">
          <w:tab/>
        </w:r>
        <w:r w:rsidR="00F66E7A">
          <w:t>17</w:t>
        </w:r>
      </w:hyperlink>
    </w:p>
    <w:p w14:paraId="17DC7963" w14:textId="5D4B3E51" w:rsidR="00853529" w:rsidRDefault="00727A92">
      <w:pPr>
        <w:pStyle w:val="a5"/>
        <w:numPr>
          <w:ilvl w:val="0"/>
          <w:numId w:val="1"/>
        </w:numPr>
        <w:tabs>
          <w:tab w:val="left" w:pos="1019"/>
          <w:tab w:val="right" w:leader="dot" w:pos="9573"/>
        </w:tabs>
        <w:jc w:val="both"/>
      </w:pPr>
      <w:hyperlink w:anchor="bookmark253" w:tooltip="Current Document">
        <w:bookmarkStart w:id="20" w:name="bookmark20"/>
        <w:bookmarkEnd w:id="20"/>
        <w:r w:rsidR="0074128C">
          <w:t>РАСТОРЖЕНИЕ ДОГОВОРНЫХ ОТНОШЕНИЙ</w:t>
        </w:r>
        <w:r w:rsidR="0074128C">
          <w:tab/>
        </w:r>
        <w:r w:rsidR="00F66E7A">
          <w:t>18</w:t>
        </w:r>
      </w:hyperlink>
    </w:p>
    <w:p w14:paraId="00298A6F" w14:textId="3166E061" w:rsidR="00853529" w:rsidRDefault="00727A92">
      <w:pPr>
        <w:pStyle w:val="a5"/>
        <w:numPr>
          <w:ilvl w:val="0"/>
          <w:numId w:val="1"/>
        </w:numPr>
        <w:tabs>
          <w:tab w:val="left" w:pos="1019"/>
          <w:tab w:val="right" w:leader="dot" w:pos="9573"/>
        </w:tabs>
        <w:jc w:val="both"/>
      </w:pPr>
      <w:hyperlink w:anchor="bookmark263" w:tooltip="Current Document">
        <w:bookmarkStart w:id="21" w:name="bookmark21"/>
        <w:bookmarkEnd w:id="21"/>
        <w:r w:rsidR="0074128C">
          <w:t>СПИСОК ПРИЛОЖЕНИЙ</w:t>
        </w:r>
        <w:r w:rsidR="0074128C">
          <w:tab/>
        </w:r>
        <w:r w:rsidR="00F66E7A">
          <w:t>18</w:t>
        </w:r>
      </w:hyperlink>
      <w:r w:rsidR="0074128C">
        <w:br w:type="page"/>
      </w:r>
      <w:r w:rsidR="0074128C">
        <w:fldChar w:fldCharType="end"/>
      </w:r>
    </w:p>
    <w:p w14:paraId="54B07208" w14:textId="77777777" w:rsidR="00853529" w:rsidRDefault="0074128C">
      <w:pPr>
        <w:pStyle w:val="a7"/>
        <w:ind w:left="2102"/>
        <w:rPr>
          <w:sz w:val="22"/>
          <w:szCs w:val="22"/>
        </w:rPr>
      </w:pPr>
      <w:r>
        <w:rPr>
          <w:sz w:val="22"/>
          <w:szCs w:val="22"/>
        </w:rPr>
        <w:lastRenderedPageBreak/>
        <w:t>1. ОСНОВНЫЕ ТЕРМИНЫ И ОПРЕДЕЛЕНИЯ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20"/>
        <w:gridCol w:w="5969"/>
      </w:tblGrid>
      <w:tr w:rsidR="00853529" w14:paraId="13283BA9" w14:textId="77777777">
        <w:trPr>
          <w:trHeight w:hRule="exact" w:val="1750"/>
          <w:jc w:val="center"/>
        </w:trPr>
        <w:tc>
          <w:tcPr>
            <w:tcW w:w="3820" w:type="dxa"/>
            <w:shd w:val="clear" w:color="auto" w:fill="FFFFFF"/>
          </w:tcPr>
          <w:p w14:paraId="10136F1B" w14:textId="77777777" w:rsidR="00853529" w:rsidRDefault="0074128C">
            <w:pPr>
              <w:pStyle w:val="a9"/>
              <w:spacing w:after="0" w:line="240" w:lineRule="auto"/>
              <w:ind w:firstLine="0"/>
            </w:pPr>
            <w:r>
              <w:rPr>
                <w:b/>
                <w:bCs/>
              </w:rPr>
              <w:t>Биржа</w:t>
            </w:r>
          </w:p>
        </w:tc>
        <w:tc>
          <w:tcPr>
            <w:tcW w:w="5969" w:type="dxa"/>
            <w:shd w:val="clear" w:color="auto" w:fill="FFFFFF"/>
          </w:tcPr>
          <w:p w14:paraId="549A2AA3" w14:textId="77777777" w:rsidR="00853529" w:rsidRDefault="0074128C">
            <w:pPr>
              <w:pStyle w:val="a9"/>
              <w:tabs>
                <w:tab w:val="left" w:pos="2061"/>
                <w:tab w:val="left" w:pos="3551"/>
              </w:tabs>
              <w:spacing w:after="0"/>
              <w:ind w:firstLine="160"/>
              <w:jc w:val="both"/>
            </w:pPr>
            <w:r>
              <w:t>Акционерное</w:t>
            </w:r>
            <w:r>
              <w:tab/>
              <w:t>общество</w:t>
            </w:r>
            <w:r>
              <w:tab/>
              <w:t>«Санкт-Петербургская</w:t>
            </w:r>
          </w:p>
          <w:p w14:paraId="39628229" w14:textId="77777777" w:rsidR="00853529" w:rsidRDefault="0074128C">
            <w:pPr>
              <w:pStyle w:val="a9"/>
              <w:spacing w:after="0"/>
              <w:ind w:left="160" w:firstLine="40"/>
              <w:jc w:val="both"/>
            </w:pPr>
            <w:r>
              <w:t xml:space="preserve">Международная Товарно-сырьевая Биржа» (АО Петербургская Биржа) далее по тексту может использоваться Биржа, (официальный сайт в сети Интернет: </w:t>
            </w:r>
            <w:hyperlink r:id="rId7" w:history="1">
              <w:r>
                <w:t>www.spimex.com</w:t>
              </w:r>
            </w:hyperlink>
            <w:r>
              <w:t>).</w:t>
            </w:r>
          </w:p>
        </w:tc>
      </w:tr>
      <w:tr w:rsidR="00853529" w14:paraId="35DD6F2E" w14:textId="77777777">
        <w:trPr>
          <w:trHeight w:hRule="exact" w:val="983"/>
          <w:jc w:val="center"/>
        </w:trPr>
        <w:tc>
          <w:tcPr>
            <w:tcW w:w="3820" w:type="dxa"/>
            <w:shd w:val="clear" w:color="auto" w:fill="FFFFFF"/>
          </w:tcPr>
          <w:p w14:paraId="098570EE" w14:textId="77777777" w:rsidR="00853529" w:rsidRDefault="0074128C">
            <w:pPr>
              <w:pStyle w:val="a9"/>
              <w:spacing w:before="160" w:after="0" w:line="240" w:lineRule="auto"/>
              <w:ind w:firstLine="0"/>
            </w:pPr>
            <w:r>
              <w:rPr>
                <w:b/>
                <w:bCs/>
              </w:rPr>
              <w:t>Биржевой сбор</w:t>
            </w:r>
          </w:p>
        </w:tc>
        <w:tc>
          <w:tcPr>
            <w:tcW w:w="5969" w:type="dxa"/>
            <w:shd w:val="clear" w:color="auto" w:fill="FFFFFF"/>
            <w:vAlign w:val="center"/>
          </w:tcPr>
          <w:p w14:paraId="5F4A0638" w14:textId="77777777" w:rsidR="00853529" w:rsidRDefault="0074128C">
            <w:pPr>
              <w:pStyle w:val="a9"/>
              <w:spacing w:after="0"/>
              <w:ind w:left="160" w:firstLine="40"/>
              <w:jc w:val="both"/>
            </w:pPr>
            <w:r>
              <w:t>Сумма денежных средств, взимаемая Биржей с каждого Участника торгов за регистрацию Сделки.</w:t>
            </w:r>
          </w:p>
        </w:tc>
      </w:tr>
      <w:tr w:rsidR="00853529" w14:paraId="42AE98A1" w14:textId="77777777">
        <w:trPr>
          <w:trHeight w:hRule="exact" w:val="1026"/>
          <w:jc w:val="center"/>
        </w:trPr>
        <w:tc>
          <w:tcPr>
            <w:tcW w:w="3820" w:type="dxa"/>
            <w:shd w:val="clear" w:color="auto" w:fill="FFFFFF"/>
          </w:tcPr>
          <w:p w14:paraId="0AFF1394" w14:textId="77777777" w:rsidR="00853529" w:rsidRDefault="0074128C">
            <w:pPr>
              <w:pStyle w:val="a9"/>
              <w:spacing w:before="160" w:after="0" w:line="240" w:lineRule="auto"/>
              <w:ind w:firstLine="0"/>
            </w:pPr>
            <w:r>
              <w:rPr>
                <w:b/>
                <w:bCs/>
              </w:rPr>
              <w:t>Биржевой товар (Товар)</w:t>
            </w:r>
          </w:p>
        </w:tc>
        <w:tc>
          <w:tcPr>
            <w:tcW w:w="5969" w:type="dxa"/>
            <w:shd w:val="clear" w:color="auto" w:fill="FFFFFF"/>
            <w:vAlign w:val="center"/>
          </w:tcPr>
          <w:p w14:paraId="769EBC66" w14:textId="77777777" w:rsidR="00853529" w:rsidRDefault="0074128C">
            <w:pPr>
              <w:pStyle w:val="a9"/>
              <w:spacing w:after="0" w:line="298" w:lineRule="auto"/>
              <w:ind w:left="160" w:firstLine="40"/>
              <w:jc w:val="both"/>
            </w:pPr>
            <w:r>
              <w:t>Товары определенной категории (вида, серии, качества) допущенные Биржей к биржевой торговле в Секциях.</w:t>
            </w:r>
          </w:p>
        </w:tc>
      </w:tr>
      <w:tr w:rsidR="00853529" w14:paraId="3A01CF04" w14:textId="77777777">
        <w:trPr>
          <w:trHeight w:hRule="exact" w:val="1559"/>
          <w:jc w:val="center"/>
        </w:trPr>
        <w:tc>
          <w:tcPr>
            <w:tcW w:w="3820" w:type="dxa"/>
            <w:shd w:val="clear" w:color="auto" w:fill="FFFFFF"/>
          </w:tcPr>
          <w:p w14:paraId="3F2230D4" w14:textId="77777777" w:rsidR="00853529" w:rsidRDefault="0074128C">
            <w:pPr>
              <w:pStyle w:val="a9"/>
              <w:spacing w:before="200" w:after="0" w:line="240" w:lineRule="auto"/>
              <w:ind w:firstLine="0"/>
            </w:pPr>
            <w:r>
              <w:rPr>
                <w:b/>
                <w:bCs/>
              </w:rPr>
              <w:t>Базис поставки (Базис)</w:t>
            </w:r>
          </w:p>
        </w:tc>
        <w:tc>
          <w:tcPr>
            <w:tcW w:w="5969" w:type="dxa"/>
            <w:shd w:val="clear" w:color="auto" w:fill="FFFFFF"/>
            <w:vAlign w:val="center"/>
          </w:tcPr>
          <w:p w14:paraId="1DB814C7" w14:textId="77777777" w:rsidR="00853529" w:rsidRDefault="0074128C">
            <w:pPr>
              <w:pStyle w:val="a9"/>
              <w:spacing w:after="0" w:line="276" w:lineRule="auto"/>
              <w:ind w:left="160" w:firstLine="40"/>
              <w:jc w:val="both"/>
            </w:pPr>
            <w:r>
              <w:t>Определенное место доставки Биржевого товара для исполнения обязательств по Договору/ либо место формирования цены Договора, установленное в Спецификации Биржевого товара.</w:t>
            </w:r>
          </w:p>
        </w:tc>
      </w:tr>
      <w:tr w:rsidR="00853529" w14:paraId="4E1502B7" w14:textId="77777777">
        <w:trPr>
          <w:trHeight w:hRule="exact" w:val="950"/>
          <w:jc w:val="center"/>
        </w:trPr>
        <w:tc>
          <w:tcPr>
            <w:tcW w:w="3820" w:type="dxa"/>
            <w:shd w:val="clear" w:color="auto" w:fill="FFFFFF"/>
          </w:tcPr>
          <w:p w14:paraId="726F932F" w14:textId="77777777" w:rsidR="00853529" w:rsidRDefault="0074128C">
            <w:pPr>
              <w:pStyle w:val="a9"/>
              <w:spacing w:before="140" w:after="0" w:line="240" w:lineRule="auto"/>
              <w:ind w:firstLine="0"/>
            </w:pPr>
            <w:r>
              <w:rPr>
                <w:b/>
                <w:bCs/>
              </w:rPr>
              <w:t>Брокер</w:t>
            </w:r>
          </w:p>
        </w:tc>
        <w:tc>
          <w:tcPr>
            <w:tcW w:w="5969" w:type="dxa"/>
            <w:shd w:val="clear" w:color="auto" w:fill="FFFFFF"/>
            <w:vAlign w:val="center"/>
          </w:tcPr>
          <w:p w14:paraId="3D6E5DE6" w14:textId="05083594" w:rsidR="00853529" w:rsidRDefault="0074128C">
            <w:pPr>
              <w:pStyle w:val="a9"/>
              <w:spacing w:after="0" w:line="276" w:lineRule="auto"/>
              <w:ind w:left="160" w:firstLine="40"/>
              <w:jc w:val="both"/>
            </w:pPr>
            <w:r>
              <w:t>Общество с ограниченной ответственностью «</w:t>
            </w:r>
            <w:r w:rsidR="00961C6A">
              <w:t>Финансовое Партнерство»</w:t>
            </w:r>
            <w:r>
              <w:t>» (ООО «</w:t>
            </w:r>
            <w:r w:rsidR="00961C6A">
              <w:t>Финансовое Партнерство</w:t>
            </w:r>
            <w:r>
              <w:t>»).</w:t>
            </w:r>
          </w:p>
        </w:tc>
      </w:tr>
      <w:tr w:rsidR="00853529" w14:paraId="4441A780" w14:textId="77777777">
        <w:trPr>
          <w:trHeight w:hRule="exact" w:val="1886"/>
          <w:jc w:val="center"/>
        </w:trPr>
        <w:tc>
          <w:tcPr>
            <w:tcW w:w="3820" w:type="dxa"/>
            <w:shd w:val="clear" w:color="auto" w:fill="FFFFFF"/>
          </w:tcPr>
          <w:p w14:paraId="17160F3C" w14:textId="77777777" w:rsidR="00853529" w:rsidRDefault="0074128C">
            <w:pPr>
              <w:pStyle w:val="a9"/>
              <w:spacing w:before="200" w:after="0" w:line="240" w:lineRule="auto"/>
              <w:ind w:firstLine="0"/>
            </w:pPr>
            <w:r>
              <w:rPr>
                <w:b/>
                <w:bCs/>
              </w:rPr>
              <w:t>Гарантийное обеспечение (взнос)</w:t>
            </w:r>
          </w:p>
        </w:tc>
        <w:tc>
          <w:tcPr>
            <w:tcW w:w="5969" w:type="dxa"/>
            <w:shd w:val="clear" w:color="auto" w:fill="FFFFFF"/>
            <w:vAlign w:val="center"/>
          </w:tcPr>
          <w:p w14:paraId="445321BA" w14:textId="77777777" w:rsidR="00853529" w:rsidRDefault="0074128C">
            <w:pPr>
              <w:pStyle w:val="a9"/>
              <w:spacing w:after="0" w:line="259" w:lineRule="auto"/>
              <w:ind w:left="160" w:firstLine="40"/>
              <w:jc w:val="both"/>
            </w:pPr>
            <w:r>
              <w:t>Денежные средства Клиента, перечисленные им перед началом Торговой сессии на Счет Брокера для обеспечения исполнения Клиентом обязательств по Договору/ обеспечения исполнения обязательств по заключаемой Сделке.</w:t>
            </w:r>
          </w:p>
        </w:tc>
      </w:tr>
      <w:tr w:rsidR="00853529" w14:paraId="36307B4D" w14:textId="77777777">
        <w:trPr>
          <w:trHeight w:hRule="exact" w:val="1382"/>
          <w:jc w:val="center"/>
        </w:trPr>
        <w:tc>
          <w:tcPr>
            <w:tcW w:w="3820" w:type="dxa"/>
            <w:shd w:val="clear" w:color="auto" w:fill="FFFFFF"/>
          </w:tcPr>
          <w:p w14:paraId="25C3A58E" w14:textId="77777777" w:rsidR="00853529" w:rsidRDefault="0074128C">
            <w:pPr>
              <w:pStyle w:val="a9"/>
              <w:spacing w:before="300" w:after="0" w:line="240" w:lineRule="auto"/>
              <w:ind w:firstLine="0"/>
            </w:pPr>
            <w:r>
              <w:rPr>
                <w:b/>
                <w:bCs/>
              </w:rPr>
              <w:t>Дата исполнения Поручения</w:t>
            </w:r>
          </w:p>
        </w:tc>
        <w:tc>
          <w:tcPr>
            <w:tcW w:w="5969" w:type="dxa"/>
            <w:shd w:val="clear" w:color="auto" w:fill="FFFFFF"/>
            <w:vAlign w:val="center"/>
          </w:tcPr>
          <w:p w14:paraId="5DB2FA12" w14:textId="77777777" w:rsidR="00853529" w:rsidRDefault="0074128C">
            <w:pPr>
              <w:pStyle w:val="a9"/>
              <w:spacing w:after="0"/>
              <w:ind w:left="160" w:firstLine="40"/>
              <w:jc w:val="both"/>
            </w:pPr>
            <w:r>
              <w:t>Рабочий день, в который должны быть исполнены обязательства Брокера перед Клиентом по исполнению Поручения.</w:t>
            </w:r>
          </w:p>
        </w:tc>
      </w:tr>
      <w:tr w:rsidR="00853529" w14:paraId="7DDEC9D6" w14:textId="77777777">
        <w:trPr>
          <w:trHeight w:hRule="exact" w:val="2203"/>
          <w:jc w:val="center"/>
        </w:trPr>
        <w:tc>
          <w:tcPr>
            <w:tcW w:w="3820" w:type="dxa"/>
            <w:shd w:val="clear" w:color="auto" w:fill="FFFFFF"/>
          </w:tcPr>
          <w:p w14:paraId="7CF70EFD" w14:textId="77777777" w:rsidR="00853529" w:rsidRDefault="0074128C">
            <w:pPr>
              <w:pStyle w:val="a9"/>
              <w:spacing w:before="100" w:after="0" w:line="240" w:lineRule="auto"/>
              <w:ind w:firstLine="0"/>
            </w:pPr>
            <w:r>
              <w:rPr>
                <w:b/>
                <w:bCs/>
              </w:rPr>
              <w:t>Сделка</w:t>
            </w:r>
          </w:p>
        </w:tc>
        <w:tc>
          <w:tcPr>
            <w:tcW w:w="5969" w:type="dxa"/>
            <w:shd w:val="clear" w:color="auto" w:fill="FFFFFF"/>
            <w:vAlign w:val="center"/>
          </w:tcPr>
          <w:p w14:paraId="2D06EDD5" w14:textId="77777777" w:rsidR="00853529" w:rsidRDefault="0074128C">
            <w:pPr>
              <w:pStyle w:val="a9"/>
              <w:spacing w:after="0"/>
              <w:ind w:left="160" w:firstLine="40"/>
              <w:jc w:val="both"/>
            </w:pPr>
            <w:r>
              <w:t>Зарегистрированный Биржей договор поставки Товара, являющийся видом договора купли-продажи Биржевого товара в соответствии с п.5, ст. 454 ГК РФ. Договор заключается между Участниками торгов в соответствии с Правилами торгов и Спецификацией Биржевого товара</w:t>
            </w:r>
          </w:p>
        </w:tc>
      </w:tr>
      <w:tr w:rsidR="00853529" w14:paraId="303BDB49" w14:textId="77777777">
        <w:trPr>
          <w:trHeight w:hRule="exact" w:val="925"/>
          <w:jc w:val="center"/>
        </w:trPr>
        <w:tc>
          <w:tcPr>
            <w:tcW w:w="3820" w:type="dxa"/>
            <w:shd w:val="clear" w:color="auto" w:fill="FFFFFF"/>
            <w:vAlign w:val="center"/>
          </w:tcPr>
          <w:p w14:paraId="66F1FF31" w14:textId="77777777" w:rsidR="00853529" w:rsidRDefault="0074128C">
            <w:pPr>
              <w:pStyle w:val="a9"/>
              <w:spacing w:after="0" w:line="288" w:lineRule="auto"/>
              <w:ind w:firstLine="0"/>
            </w:pPr>
            <w:r>
              <w:rPr>
                <w:b/>
                <w:bCs/>
              </w:rPr>
              <w:t>Дата заключения (совершения) Сделки</w:t>
            </w:r>
          </w:p>
        </w:tc>
        <w:tc>
          <w:tcPr>
            <w:tcW w:w="5969" w:type="dxa"/>
            <w:shd w:val="clear" w:color="auto" w:fill="FFFFFF"/>
            <w:vAlign w:val="center"/>
          </w:tcPr>
          <w:p w14:paraId="6CD7DCBB" w14:textId="77777777" w:rsidR="00853529" w:rsidRDefault="0074128C">
            <w:pPr>
              <w:pStyle w:val="a9"/>
              <w:spacing w:after="0"/>
              <w:ind w:left="160" w:firstLine="40"/>
            </w:pPr>
            <w:r>
              <w:t>День проведения торгов, на которых была заключена Сделка.</w:t>
            </w:r>
          </w:p>
        </w:tc>
      </w:tr>
      <w:tr w:rsidR="00853529" w14:paraId="41FE9439" w14:textId="77777777">
        <w:trPr>
          <w:trHeight w:hRule="exact" w:val="1019"/>
          <w:jc w:val="center"/>
        </w:trPr>
        <w:tc>
          <w:tcPr>
            <w:tcW w:w="3820" w:type="dxa"/>
            <w:shd w:val="clear" w:color="auto" w:fill="FFFFFF"/>
          </w:tcPr>
          <w:p w14:paraId="035841FC" w14:textId="26FC2DEF" w:rsidR="00853529" w:rsidRDefault="0074128C">
            <w:pPr>
              <w:pStyle w:val="a9"/>
              <w:spacing w:before="160" w:after="0" w:line="240" w:lineRule="auto"/>
              <w:ind w:firstLine="0"/>
            </w:pPr>
            <w:r>
              <w:rPr>
                <w:b/>
                <w:bCs/>
              </w:rPr>
              <w:t>День</w:t>
            </w:r>
            <w:r w:rsidR="00961C6A">
              <w:rPr>
                <w:b/>
                <w:bCs/>
              </w:rPr>
              <w:t xml:space="preserve"> </w:t>
            </w:r>
            <w:r>
              <w:rPr>
                <w:b/>
                <w:bCs/>
              </w:rPr>
              <w:t>Т</w:t>
            </w:r>
          </w:p>
        </w:tc>
        <w:tc>
          <w:tcPr>
            <w:tcW w:w="5969" w:type="dxa"/>
            <w:shd w:val="clear" w:color="auto" w:fill="FFFFFF"/>
            <w:vAlign w:val="center"/>
          </w:tcPr>
          <w:p w14:paraId="6BE81871" w14:textId="77777777" w:rsidR="00853529" w:rsidRDefault="0074128C">
            <w:pPr>
              <w:pStyle w:val="a9"/>
              <w:spacing w:after="0" w:line="276" w:lineRule="auto"/>
              <w:ind w:left="160" w:firstLine="40"/>
            </w:pPr>
            <w:r>
              <w:t>Дата получения Брокером Поручений Клиента на совершение торговых и/или неторговых операций.</w:t>
            </w:r>
          </w:p>
        </w:tc>
      </w:tr>
      <w:tr w:rsidR="00853529" w14:paraId="21F31E43" w14:textId="77777777">
        <w:trPr>
          <w:trHeight w:hRule="exact" w:val="853"/>
          <w:jc w:val="center"/>
        </w:trPr>
        <w:tc>
          <w:tcPr>
            <w:tcW w:w="3820" w:type="dxa"/>
            <w:shd w:val="clear" w:color="auto" w:fill="FFFFFF"/>
            <w:vAlign w:val="center"/>
          </w:tcPr>
          <w:p w14:paraId="5E891B35" w14:textId="77777777" w:rsidR="00853529" w:rsidRDefault="0074128C">
            <w:pPr>
              <w:pStyle w:val="a9"/>
              <w:spacing w:after="0" w:line="240" w:lineRule="auto"/>
              <w:ind w:firstLine="0"/>
            </w:pPr>
            <w:r>
              <w:rPr>
                <w:b/>
                <w:bCs/>
              </w:rPr>
              <w:t>Клиент</w:t>
            </w:r>
          </w:p>
        </w:tc>
        <w:tc>
          <w:tcPr>
            <w:tcW w:w="5969" w:type="dxa"/>
            <w:shd w:val="clear" w:color="auto" w:fill="FFFFFF"/>
            <w:vAlign w:val="bottom"/>
          </w:tcPr>
          <w:p w14:paraId="4CE5AB8D" w14:textId="77777777" w:rsidR="00853529" w:rsidRDefault="0074128C">
            <w:pPr>
              <w:pStyle w:val="a9"/>
              <w:spacing w:after="0"/>
              <w:ind w:left="160" w:firstLine="40"/>
              <w:jc w:val="both"/>
            </w:pPr>
            <w:r>
              <w:t>Юридическое или физическое лицо, присоединившееся к настоящему Регламенту.</w:t>
            </w:r>
          </w:p>
        </w:tc>
      </w:tr>
    </w:tbl>
    <w:p w14:paraId="06DCA23F" w14:textId="77777777" w:rsidR="00853529" w:rsidRDefault="0074128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9"/>
        <w:gridCol w:w="6156"/>
      </w:tblGrid>
      <w:tr w:rsidR="00853529" w14:paraId="6478226C" w14:textId="77777777">
        <w:trPr>
          <w:trHeight w:hRule="exact" w:val="760"/>
          <w:jc w:val="center"/>
        </w:trPr>
        <w:tc>
          <w:tcPr>
            <w:tcW w:w="3629" w:type="dxa"/>
            <w:shd w:val="clear" w:color="auto" w:fill="FFFFFF"/>
          </w:tcPr>
          <w:p w14:paraId="5948FD50" w14:textId="77777777" w:rsidR="00853529" w:rsidRDefault="0074128C">
            <w:pPr>
              <w:pStyle w:val="a9"/>
              <w:spacing w:after="0" w:line="240" w:lineRule="auto"/>
              <w:ind w:firstLine="0"/>
            </w:pPr>
            <w:r>
              <w:rPr>
                <w:b/>
                <w:bCs/>
              </w:rPr>
              <w:lastRenderedPageBreak/>
              <w:t>Код клиента участника торгов</w:t>
            </w:r>
          </w:p>
        </w:tc>
        <w:tc>
          <w:tcPr>
            <w:tcW w:w="6156" w:type="dxa"/>
            <w:shd w:val="clear" w:color="auto" w:fill="FFFFFF"/>
          </w:tcPr>
          <w:p w14:paraId="602AC944" w14:textId="77777777" w:rsidR="00853529" w:rsidRDefault="0074128C">
            <w:pPr>
              <w:pStyle w:val="a9"/>
              <w:spacing w:after="0" w:line="283" w:lineRule="auto"/>
              <w:ind w:left="240" w:firstLine="40"/>
            </w:pPr>
            <w:r>
              <w:t>Уникальный буквенно-цифровой код, присваиваемый Участником торгов своему Клиенту.</w:t>
            </w:r>
          </w:p>
        </w:tc>
      </w:tr>
      <w:tr w:rsidR="00853529" w14:paraId="1E2F9EA4" w14:textId="77777777">
        <w:trPr>
          <w:trHeight w:hRule="exact" w:val="5386"/>
          <w:jc w:val="center"/>
        </w:trPr>
        <w:tc>
          <w:tcPr>
            <w:tcW w:w="3629" w:type="dxa"/>
            <w:shd w:val="clear" w:color="auto" w:fill="FFFFFF"/>
          </w:tcPr>
          <w:p w14:paraId="6FCD7893" w14:textId="77777777" w:rsidR="00853529" w:rsidRDefault="0074128C">
            <w:pPr>
              <w:pStyle w:val="a9"/>
              <w:spacing w:before="140" w:after="0" w:line="240" w:lineRule="auto"/>
              <w:ind w:firstLine="0"/>
            </w:pPr>
            <w:r>
              <w:rPr>
                <w:b/>
                <w:bCs/>
              </w:rPr>
              <w:t>Правила торгов</w:t>
            </w:r>
          </w:p>
        </w:tc>
        <w:tc>
          <w:tcPr>
            <w:tcW w:w="6156" w:type="dxa"/>
            <w:shd w:val="clear" w:color="auto" w:fill="FFFFFF"/>
            <w:vAlign w:val="center"/>
          </w:tcPr>
          <w:p w14:paraId="38979C75" w14:textId="77777777" w:rsidR="00853529" w:rsidRDefault="0074128C">
            <w:pPr>
              <w:pStyle w:val="a9"/>
              <w:spacing w:after="0" w:line="283" w:lineRule="auto"/>
              <w:ind w:left="240" w:firstLine="40"/>
            </w:pPr>
            <w:r>
              <w:t>Правила проведения организационных торгов на АО Петербургская Биржа в Секциях:</w:t>
            </w:r>
          </w:p>
          <w:p w14:paraId="2B5A147D" w14:textId="77777777" w:rsidR="00853529" w:rsidRDefault="0074128C">
            <w:pPr>
              <w:pStyle w:val="a9"/>
              <w:numPr>
                <w:ilvl w:val="0"/>
                <w:numId w:val="2"/>
              </w:numPr>
              <w:tabs>
                <w:tab w:val="left" w:pos="440"/>
              </w:tabs>
              <w:spacing w:after="0" w:line="283" w:lineRule="auto"/>
              <w:ind w:firstLine="300"/>
            </w:pPr>
            <w:r>
              <w:t>«Нефтепродукты»</w:t>
            </w:r>
          </w:p>
          <w:p w14:paraId="39D0CD09" w14:textId="77777777" w:rsidR="00853529" w:rsidRDefault="0074128C">
            <w:pPr>
              <w:pStyle w:val="a9"/>
              <w:numPr>
                <w:ilvl w:val="0"/>
                <w:numId w:val="2"/>
              </w:numPr>
              <w:tabs>
                <w:tab w:val="left" w:pos="440"/>
              </w:tabs>
              <w:spacing w:after="0" w:line="283" w:lineRule="auto"/>
              <w:ind w:firstLine="300"/>
            </w:pPr>
            <w:r>
              <w:t>«Нефть»</w:t>
            </w:r>
          </w:p>
          <w:p w14:paraId="1A56B301" w14:textId="77777777" w:rsidR="00853529" w:rsidRDefault="0074128C">
            <w:pPr>
              <w:pStyle w:val="a9"/>
              <w:numPr>
                <w:ilvl w:val="0"/>
                <w:numId w:val="2"/>
              </w:numPr>
              <w:tabs>
                <w:tab w:val="left" w:pos="440"/>
              </w:tabs>
              <w:spacing w:after="0" w:line="283" w:lineRule="auto"/>
              <w:ind w:firstLine="300"/>
            </w:pPr>
            <w:r>
              <w:t>«Газ природный»</w:t>
            </w:r>
          </w:p>
          <w:p w14:paraId="0B1DF3F3" w14:textId="77777777" w:rsidR="00853529" w:rsidRDefault="0074128C">
            <w:pPr>
              <w:pStyle w:val="a9"/>
              <w:numPr>
                <w:ilvl w:val="0"/>
                <w:numId w:val="2"/>
              </w:numPr>
              <w:tabs>
                <w:tab w:val="left" w:pos="440"/>
              </w:tabs>
              <w:spacing w:after="0" w:line="283" w:lineRule="auto"/>
              <w:ind w:firstLine="300"/>
            </w:pPr>
            <w:r>
              <w:t>«Лес и стройматериалы»</w:t>
            </w:r>
          </w:p>
          <w:p w14:paraId="172468CD" w14:textId="77777777" w:rsidR="00853529" w:rsidRDefault="0074128C">
            <w:pPr>
              <w:pStyle w:val="a9"/>
              <w:numPr>
                <w:ilvl w:val="0"/>
                <w:numId w:val="2"/>
              </w:numPr>
              <w:tabs>
                <w:tab w:val="left" w:pos="440"/>
              </w:tabs>
              <w:spacing w:after="0" w:line="283" w:lineRule="auto"/>
              <w:ind w:firstLine="300"/>
            </w:pPr>
            <w:r>
              <w:t>«Минеральное сырье и химическая продукция»</w:t>
            </w:r>
          </w:p>
          <w:p w14:paraId="6AD54ACD" w14:textId="77777777" w:rsidR="00853529" w:rsidRDefault="0074128C">
            <w:pPr>
              <w:pStyle w:val="a9"/>
              <w:numPr>
                <w:ilvl w:val="0"/>
                <w:numId w:val="2"/>
              </w:numPr>
              <w:tabs>
                <w:tab w:val="left" w:pos="440"/>
              </w:tabs>
              <w:spacing w:after="0" w:line="283" w:lineRule="auto"/>
              <w:ind w:firstLine="300"/>
            </w:pPr>
            <w:r>
              <w:t>«Энергоносители»</w:t>
            </w:r>
          </w:p>
          <w:p w14:paraId="13A37B82" w14:textId="77777777" w:rsidR="00853529" w:rsidRDefault="0074128C">
            <w:pPr>
              <w:pStyle w:val="a9"/>
              <w:numPr>
                <w:ilvl w:val="0"/>
                <w:numId w:val="2"/>
              </w:numPr>
              <w:tabs>
                <w:tab w:val="left" w:pos="440"/>
              </w:tabs>
              <w:spacing w:after="0" w:line="283" w:lineRule="auto"/>
              <w:ind w:firstLine="300"/>
            </w:pPr>
            <w:r>
              <w:t>«Металлы и сплавы»</w:t>
            </w:r>
          </w:p>
          <w:p w14:paraId="01C5E666" w14:textId="77777777" w:rsidR="00853529" w:rsidRDefault="0074128C">
            <w:pPr>
              <w:pStyle w:val="a9"/>
              <w:numPr>
                <w:ilvl w:val="0"/>
                <w:numId w:val="2"/>
              </w:numPr>
              <w:tabs>
                <w:tab w:val="left" w:pos="440"/>
              </w:tabs>
              <w:spacing w:after="280" w:line="283" w:lineRule="auto"/>
              <w:ind w:firstLine="300"/>
            </w:pPr>
            <w:r>
              <w:t>«Сельскохозяйственная продукция и биоресурсы»</w:t>
            </w:r>
          </w:p>
          <w:p w14:paraId="20248510" w14:textId="77777777" w:rsidR="00853529" w:rsidRDefault="0074128C">
            <w:pPr>
              <w:pStyle w:val="a9"/>
              <w:tabs>
                <w:tab w:val="left" w:pos="4386"/>
              </w:tabs>
              <w:spacing w:after="0" w:line="286" w:lineRule="auto"/>
              <w:ind w:left="300" w:firstLine="60"/>
            </w:pPr>
            <w:r>
              <w:t>Совокупность Внутренних документов Биржи, в соответствии с требованиями законодательства Российской Федерации, Уставом Биржи, утвержденных уполномоченными</w:t>
            </w:r>
            <w:r>
              <w:tab/>
              <w:t>органами</w:t>
            </w:r>
          </w:p>
          <w:p w14:paraId="34117E86" w14:textId="77777777" w:rsidR="00853529" w:rsidRDefault="0074128C">
            <w:pPr>
              <w:pStyle w:val="a9"/>
              <w:spacing w:after="0" w:line="286" w:lineRule="auto"/>
              <w:ind w:left="300" w:firstLine="60"/>
            </w:pPr>
            <w:r>
              <w:t>Биржи и зарегистрированных в установленном порядке Банком России.</w:t>
            </w:r>
          </w:p>
        </w:tc>
      </w:tr>
      <w:tr w:rsidR="00853529" w14:paraId="74B72EFD" w14:textId="77777777">
        <w:trPr>
          <w:trHeight w:hRule="exact" w:val="1220"/>
          <w:jc w:val="center"/>
        </w:trPr>
        <w:tc>
          <w:tcPr>
            <w:tcW w:w="3629" w:type="dxa"/>
            <w:shd w:val="clear" w:color="auto" w:fill="FFFFFF"/>
          </w:tcPr>
          <w:p w14:paraId="23E5C9C1" w14:textId="77777777" w:rsidR="00853529" w:rsidRDefault="0074128C">
            <w:pPr>
              <w:pStyle w:val="a9"/>
              <w:spacing w:before="200" w:after="0" w:line="240" w:lineRule="auto"/>
              <w:ind w:firstLine="0"/>
            </w:pPr>
            <w:r>
              <w:rPr>
                <w:b/>
                <w:bCs/>
              </w:rPr>
              <w:t>Покупатель</w:t>
            </w:r>
          </w:p>
        </w:tc>
        <w:tc>
          <w:tcPr>
            <w:tcW w:w="6156" w:type="dxa"/>
            <w:shd w:val="clear" w:color="auto" w:fill="FFFFFF"/>
            <w:vAlign w:val="center"/>
          </w:tcPr>
          <w:p w14:paraId="4179B23A" w14:textId="77777777" w:rsidR="00853529" w:rsidRDefault="0074128C">
            <w:pPr>
              <w:pStyle w:val="a9"/>
              <w:spacing w:after="0" w:line="286" w:lineRule="auto"/>
              <w:ind w:left="300" w:firstLine="60"/>
            </w:pPr>
            <w:r>
              <w:t>Брокер, подавший Заявку на покупку Биржевого товара, или Клиент, от имени которого Участником торгов подается Заявка на покупку Биржевого товара.</w:t>
            </w:r>
          </w:p>
        </w:tc>
      </w:tr>
      <w:tr w:rsidR="00853529" w14:paraId="42986C01" w14:textId="77777777">
        <w:trPr>
          <w:trHeight w:hRule="exact" w:val="1188"/>
          <w:jc w:val="center"/>
        </w:trPr>
        <w:tc>
          <w:tcPr>
            <w:tcW w:w="3629" w:type="dxa"/>
            <w:shd w:val="clear" w:color="auto" w:fill="FFFFFF"/>
          </w:tcPr>
          <w:p w14:paraId="32928A89" w14:textId="77777777" w:rsidR="00853529" w:rsidRDefault="0074128C">
            <w:pPr>
              <w:pStyle w:val="a9"/>
              <w:spacing w:before="140" w:after="0" w:line="240" w:lineRule="auto"/>
              <w:ind w:firstLine="0"/>
            </w:pPr>
            <w:r>
              <w:rPr>
                <w:b/>
                <w:bCs/>
              </w:rPr>
              <w:t>Поставщик</w:t>
            </w:r>
          </w:p>
        </w:tc>
        <w:tc>
          <w:tcPr>
            <w:tcW w:w="6156" w:type="dxa"/>
            <w:shd w:val="clear" w:color="auto" w:fill="FFFFFF"/>
            <w:vAlign w:val="center"/>
          </w:tcPr>
          <w:p w14:paraId="3AD96F87" w14:textId="77777777" w:rsidR="00853529" w:rsidRDefault="0074128C">
            <w:pPr>
              <w:pStyle w:val="a9"/>
              <w:spacing w:after="0" w:line="276" w:lineRule="auto"/>
              <w:ind w:left="300" w:firstLine="60"/>
            </w:pPr>
            <w:r>
              <w:t>Юридическое лицо, заключившее договор поставки с Брокером и осуществляющее поставку Товара Клиенту, либо его грузополучателю.</w:t>
            </w:r>
          </w:p>
        </w:tc>
      </w:tr>
      <w:tr w:rsidR="00853529" w14:paraId="20FB0E2B" w14:textId="77777777">
        <w:trPr>
          <w:trHeight w:hRule="exact" w:val="875"/>
          <w:jc w:val="center"/>
        </w:trPr>
        <w:tc>
          <w:tcPr>
            <w:tcW w:w="3629" w:type="dxa"/>
            <w:shd w:val="clear" w:color="auto" w:fill="FFFFFF"/>
          </w:tcPr>
          <w:p w14:paraId="6C7433A8" w14:textId="77777777" w:rsidR="00853529" w:rsidRDefault="0074128C">
            <w:pPr>
              <w:pStyle w:val="a9"/>
              <w:spacing w:before="140" w:after="0" w:line="240" w:lineRule="auto"/>
              <w:ind w:firstLine="0"/>
            </w:pPr>
            <w:r>
              <w:rPr>
                <w:b/>
                <w:bCs/>
              </w:rPr>
              <w:t>Реальный товар</w:t>
            </w:r>
          </w:p>
        </w:tc>
        <w:tc>
          <w:tcPr>
            <w:tcW w:w="6156" w:type="dxa"/>
            <w:shd w:val="clear" w:color="auto" w:fill="FFFFFF"/>
            <w:vAlign w:val="center"/>
          </w:tcPr>
          <w:p w14:paraId="40EEB74E" w14:textId="77777777" w:rsidR="00853529" w:rsidRDefault="0074128C">
            <w:pPr>
              <w:pStyle w:val="a9"/>
              <w:spacing w:after="0" w:line="283" w:lineRule="auto"/>
              <w:ind w:left="300" w:firstLine="60"/>
            </w:pPr>
            <w:r>
              <w:t>Биржевой товар, имеющийся в наличии у Поставщика и выставленный на торги.</w:t>
            </w:r>
          </w:p>
        </w:tc>
      </w:tr>
      <w:tr w:rsidR="00853529" w14:paraId="02FC15D1" w14:textId="77777777">
        <w:trPr>
          <w:trHeight w:hRule="exact" w:val="1526"/>
          <w:jc w:val="center"/>
        </w:trPr>
        <w:tc>
          <w:tcPr>
            <w:tcW w:w="3629" w:type="dxa"/>
            <w:shd w:val="clear" w:color="auto" w:fill="FFFFFF"/>
          </w:tcPr>
          <w:p w14:paraId="5A5B5180" w14:textId="77777777" w:rsidR="00853529" w:rsidRDefault="0074128C">
            <w:pPr>
              <w:pStyle w:val="a9"/>
              <w:spacing w:before="160" w:after="0" w:line="240" w:lineRule="auto"/>
              <w:ind w:firstLine="0"/>
            </w:pPr>
            <w:r>
              <w:rPr>
                <w:b/>
                <w:bCs/>
              </w:rPr>
              <w:t>Сумма Сделки</w:t>
            </w:r>
          </w:p>
        </w:tc>
        <w:tc>
          <w:tcPr>
            <w:tcW w:w="6156" w:type="dxa"/>
            <w:shd w:val="clear" w:color="auto" w:fill="FFFFFF"/>
            <w:vAlign w:val="center"/>
          </w:tcPr>
          <w:p w14:paraId="7C527915" w14:textId="77777777" w:rsidR="00853529" w:rsidRDefault="0074128C">
            <w:pPr>
              <w:pStyle w:val="a9"/>
              <w:spacing w:after="0" w:line="286" w:lineRule="auto"/>
              <w:ind w:left="300" w:firstLine="60"/>
            </w:pPr>
            <w:r>
              <w:t>Стоимость Биржевого товара по заключенной Сделке, определенная как произведение количества Биржевого Товара и цены Биржевого товара за единицу товара.</w:t>
            </w:r>
          </w:p>
        </w:tc>
      </w:tr>
      <w:tr w:rsidR="00853529" w14:paraId="16A6432E" w14:textId="77777777">
        <w:trPr>
          <w:trHeight w:hRule="exact" w:val="731"/>
          <w:jc w:val="center"/>
        </w:trPr>
        <w:tc>
          <w:tcPr>
            <w:tcW w:w="3629" w:type="dxa"/>
            <w:shd w:val="clear" w:color="auto" w:fill="FFFFFF"/>
            <w:vAlign w:val="center"/>
          </w:tcPr>
          <w:p w14:paraId="1BDD97B8" w14:textId="77777777" w:rsidR="00853529" w:rsidRDefault="0074128C">
            <w:pPr>
              <w:pStyle w:val="a9"/>
              <w:spacing w:after="0" w:line="240" w:lineRule="auto"/>
              <w:ind w:firstLine="0"/>
            </w:pPr>
            <w:r>
              <w:rPr>
                <w:b/>
                <w:bCs/>
              </w:rPr>
              <w:t>Участник торгов</w:t>
            </w:r>
          </w:p>
        </w:tc>
        <w:tc>
          <w:tcPr>
            <w:tcW w:w="6156" w:type="dxa"/>
            <w:shd w:val="clear" w:color="auto" w:fill="FFFFFF"/>
            <w:vAlign w:val="bottom"/>
          </w:tcPr>
          <w:p w14:paraId="0C3DBC80" w14:textId="13EAB616" w:rsidR="00853529" w:rsidRDefault="0074128C">
            <w:pPr>
              <w:pStyle w:val="a9"/>
              <w:spacing w:after="0" w:line="288" w:lineRule="auto"/>
              <w:ind w:left="240" w:firstLine="40"/>
            </w:pPr>
            <w:r>
              <w:t>Лицо, которое допущено к участию в биржевых торгах в порядке, установленном Правилами торгов.</w:t>
            </w:r>
          </w:p>
          <w:p w14:paraId="2E5822CA" w14:textId="063B6D16" w:rsidR="00BA1970" w:rsidRDefault="00BA1970">
            <w:pPr>
              <w:pStyle w:val="a9"/>
              <w:spacing w:after="0" w:line="288" w:lineRule="auto"/>
              <w:ind w:left="240" w:firstLine="40"/>
            </w:pPr>
          </w:p>
          <w:p w14:paraId="30D4A655" w14:textId="68FDCD57" w:rsidR="00BA1970" w:rsidRDefault="00BA1970">
            <w:pPr>
              <w:pStyle w:val="a9"/>
              <w:spacing w:after="0" w:line="288" w:lineRule="auto"/>
              <w:ind w:left="240" w:firstLine="40"/>
            </w:pPr>
          </w:p>
          <w:p w14:paraId="6BBB60DD" w14:textId="0E7FEB76" w:rsidR="00BA1970" w:rsidRDefault="00BA1970">
            <w:pPr>
              <w:pStyle w:val="a9"/>
              <w:spacing w:after="0" w:line="288" w:lineRule="auto"/>
              <w:ind w:left="240" w:firstLine="40"/>
            </w:pPr>
          </w:p>
          <w:p w14:paraId="5C78B401" w14:textId="77777777" w:rsidR="00BA1970" w:rsidRDefault="00BA1970">
            <w:pPr>
              <w:pStyle w:val="a9"/>
              <w:spacing w:after="0" w:line="288" w:lineRule="auto"/>
              <w:ind w:left="240" w:firstLine="40"/>
            </w:pPr>
          </w:p>
          <w:p w14:paraId="1F122871" w14:textId="337AE206" w:rsidR="00961C6A" w:rsidRDefault="00961C6A">
            <w:pPr>
              <w:pStyle w:val="a9"/>
              <w:spacing w:after="0" w:line="288" w:lineRule="auto"/>
              <w:ind w:left="240" w:firstLine="40"/>
            </w:pPr>
          </w:p>
        </w:tc>
      </w:tr>
    </w:tbl>
    <w:p w14:paraId="036C042C" w14:textId="70501B78" w:rsidR="00853529" w:rsidRDefault="0074128C">
      <w:pPr>
        <w:pStyle w:val="22"/>
        <w:keepNext/>
        <w:keepLines/>
        <w:numPr>
          <w:ilvl w:val="0"/>
          <w:numId w:val="3"/>
        </w:numPr>
        <w:tabs>
          <w:tab w:val="left" w:pos="306"/>
        </w:tabs>
        <w:spacing w:after="320"/>
      </w:pPr>
      <w:bookmarkStart w:id="22" w:name="bookmark22"/>
      <w:bookmarkStart w:id="23" w:name="bookmark23"/>
      <w:bookmarkStart w:id="24" w:name="bookmark25"/>
      <w:r>
        <w:t>ОСНОВНЫЕ ПОЛОЖЕНИЯ</w:t>
      </w:r>
      <w:bookmarkEnd w:id="22"/>
      <w:bookmarkEnd w:id="23"/>
      <w:bookmarkEnd w:id="24"/>
    </w:p>
    <w:p w14:paraId="61E8B1E5" w14:textId="77777777" w:rsidR="00853529" w:rsidRDefault="0074128C">
      <w:pPr>
        <w:pStyle w:val="1"/>
        <w:numPr>
          <w:ilvl w:val="1"/>
          <w:numId w:val="3"/>
        </w:numPr>
        <w:tabs>
          <w:tab w:val="left" w:pos="1225"/>
        </w:tabs>
        <w:ind w:firstLine="720"/>
        <w:jc w:val="both"/>
      </w:pPr>
      <w:bookmarkStart w:id="25" w:name="bookmark26"/>
      <w:bookmarkEnd w:id="25"/>
      <w:r>
        <w:t>Брокер обязуется за вознаграждение совершать сделки в системе электронных торгов АО Петербургская Биржа от имени Брокера и за счет Клиента или от имени Клиента и за счет Клиента на основании поручения Клиента, выдаваемого в порядке, предусмотренном настоящим Регламентом.</w:t>
      </w:r>
    </w:p>
    <w:p w14:paraId="36FD9AF3" w14:textId="06C08819" w:rsidR="00853529" w:rsidRDefault="0074128C">
      <w:pPr>
        <w:pStyle w:val="1"/>
        <w:numPr>
          <w:ilvl w:val="1"/>
          <w:numId w:val="3"/>
        </w:numPr>
        <w:tabs>
          <w:tab w:val="left" w:pos="1225"/>
        </w:tabs>
        <w:ind w:firstLine="720"/>
        <w:jc w:val="both"/>
      </w:pPr>
      <w:bookmarkStart w:id="26" w:name="bookmark27"/>
      <w:bookmarkEnd w:id="26"/>
      <w:r>
        <w:t>В случае возникновения спора между Сторонами относительно содержания Регламента или его отдельных положений в качестве доказательства принимается оригинал документа «Регламент оказания Обществом с ограниченной ответственностью «</w:t>
      </w:r>
      <w:r w:rsidR="00961C6A">
        <w:t>Финансовое Партнерство</w:t>
      </w:r>
      <w:r>
        <w:t>» брокерских услуг на товарных рынках», приложений и дополнений к нему, который прошит, пронумерован, заверен подписью директора Брокера и скреплен печатью Брокера. Аналогичное правило устанавливается для изменений к Регламенту.</w:t>
      </w:r>
    </w:p>
    <w:p w14:paraId="3A2E2050" w14:textId="77777777" w:rsidR="00853529" w:rsidRDefault="0074128C">
      <w:pPr>
        <w:pStyle w:val="1"/>
        <w:numPr>
          <w:ilvl w:val="1"/>
          <w:numId w:val="3"/>
        </w:numPr>
        <w:tabs>
          <w:tab w:val="left" w:pos="1225"/>
        </w:tabs>
        <w:ind w:firstLine="720"/>
        <w:jc w:val="both"/>
      </w:pPr>
      <w:bookmarkStart w:id="27" w:name="bookmark28"/>
      <w:bookmarkEnd w:id="27"/>
      <w:r>
        <w:t xml:space="preserve">Содержание Регламента является договором со стандартными условиями и на основании ст. </w:t>
      </w:r>
      <w:r>
        <w:lastRenderedPageBreak/>
        <w:t>428 Гражданского Кодекса РФ всем заинтересованным юридическим лицам, предпринимателям без образования юридического лица - резидентам и нерезидентами Российской Федерации, предлагается заключить договор присоединения к настоящему Регламенту - Договор об оказании брокерских услуг в порядке, указанном в настоящем Регламенте.</w:t>
      </w:r>
    </w:p>
    <w:p w14:paraId="169A7435" w14:textId="73AFC9EF" w:rsidR="00853529" w:rsidRDefault="0074128C">
      <w:pPr>
        <w:pStyle w:val="1"/>
        <w:numPr>
          <w:ilvl w:val="1"/>
          <w:numId w:val="3"/>
        </w:numPr>
        <w:tabs>
          <w:tab w:val="left" w:pos="1225"/>
        </w:tabs>
        <w:spacing w:line="293" w:lineRule="auto"/>
        <w:ind w:firstLine="720"/>
        <w:jc w:val="both"/>
      </w:pPr>
      <w:bookmarkStart w:id="28" w:name="bookmark29"/>
      <w:bookmarkEnd w:id="28"/>
      <w:r>
        <w:t>Заключение Договора присоединения к настоящему Регламенту производится путем простого присоединения юридического лица, предпринимателя без образования юридического лица к условиям (акцепта условий) настоящего Регламента в соответствии со ст. 428 Гражданского Кодекса РФ (ГК РФ). Для акцепта условий заинтересованное лицо и ООО «</w:t>
      </w:r>
      <w:r w:rsidR="005333E6">
        <w:t>Финансовое Партнерство</w:t>
      </w:r>
      <w:r>
        <w:t>» заключают Договор об оказании брокерских услуг (договор присоединения) по форме, установленной в Приложении № 1 к настоящему Регламенту. Договор будет считаться заключенным с момента его подписания обеими Сторонами.</w:t>
      </w:r>
    </w:p>
    <w:p w14:paraId="3E68D23F" w14:textId="49EF8DB1" w:rsidR="00853529" w:rsidRDefault="0074128C">
      <w:pPr>
        <w:pStyle w:val="1"/>
        <w:numPr>
          <w:ilvl w:val="1"/>
          <w:numId w:val="3"/>
        </w:numPr>
        <w:tabs>
          <w:tab w:val="left" w:pos="1225"/>
        </w:tabs>
        <w:spacing w:line="298" w:lineRule="auto"/>
        <w:ind w:firstLine="720"/>
        <w:jc w:val="both"/>
      </w:pPr>
      <w:bookmarkStart w:id="29" w:name="bookmark30"/>
      <w:bookmarkEnd w:id="29"/>
      <w:r>
        <w:t>Клиент подтверждает свою осведомленность о факте совмещения ООО «</w:t>
      </w:r>
      <w:r w:rsidR="005333E6">
        <w:t>Финансовое Партнерство</w:t>
      </w:r>
      <w:r>
        <w:t>» деятельности в качестве брокера с иными видами деятельности на товарных рынках.</w:t>
      </w:r>
    </w:p>
    <w:p w14:paraId="56568F2E" w14:textId="77777777" w:rsidR="00853529" w:rsidRDefault="0074128C">
      <w:pPr>
        <w:pStyle w:val="1"/>
        <w:numPr>
          <w:ilvl w:val="1"/>
          <w:numId w:val="3"/>
        </w:numPr>
        <w:tabs>
          <w:tab w:val="left" w:pos="1225"/>
        </w:tabs>
        <w:spacing w:after="400"/>
        <w:ind w:firstLine="720"/>
        <w:jc w:val="both"/>
      </w:pPr>
      <w:bookmarkStart w:id="30" w:name="bookmark31"/>
      <w:bookmarkEnd w:id="30"/>
      <w:r>
        <w:t>Брокер не отвечает перед Клиентом за исполнение третьим лицом сделки, заключенной им для Клиента или от имени Клиента.</w:t>
      </w:r>
    </w:p>
    <w:p w14:paraId="51BFBED0" w14:textId="77777777" w:rsidR="00853529" w:rsidRDefault="0074128C">
      <w:pPr>
        <w:pStyle w:val="22"/>
        <w:keepNext/>
        <w:keepLines/>
        <w:numPr>
          <w:ilvl w:val="0"/>
          <w:numId w:val="3"/>
        </w:numPr>
        <w:tabs>
          <w:tab w:val="left" w:pos="306"/>
        </w:tabs>
        <w:spacing w:after="320"/>
      </w:pPr>
      <w:bookmarkStart w:id="31" w:name="bookmark34"/>
      <w:bookmarkStart w:id="32" w:name="bookmark32"/>
      <w:bookmarkStart w:id="33" w:name="bookmark33"/>
      <w:bookmarkStart w:id="34" w:name="bookmark35"/>
      <w:bookmarkEnd w:id="31"/>
      <w:r>
        <w:t>ПРАВА И ОБЯЗАННОСТИ СТОРОН</w:t>
      </w:r>
      <w:bookmarkEnd w:id="32"/>
      <w:bookmarkEnd w:id="33"/>
      <w:bookmarkEnd w:id="34"/>
    </w:p>
    <w:p w14:paraId="44080901" w14:textId="77777777" w:rsidR="00853529" w:rsidRDefault="0074128C">
      <w:pPr>
        <w:pStyle w:val="22"/>
        <w:keepNext/>
        <w:keepLines/>
        <w:numPr>
          <w:ilvl w:val="1"/>
          <w:numId w:val="3"/>
        </w:numPr>
        <w:tabs>
          <w:tab w:val="left" w:pos="471"/>
        </w:tabs>
        <w:spacing w:after="0"/>
        <w:jc w:val="both"/>
      </w:pPr>
      <w:bookmarkStart w:id="35" w:name="bookmark38"/>
      <w:bookmarkStart w:id="36" w:name="bookmark36"/>
      <w:bookmarkStart w:id="37" w:name="bookmark37"/>
      <w:bookmarkStart w:id="38" w:name="bookmark39"/>
      <w:bookmarkEnd w:id="35"/>
      <w:r>
        <w:t>Брокер обязуется:</w:t>
      </w:r>
      <w:bookmarkEnd w:id="36"/>
      <w:bookmarkEnd w:id="37"/>
      <w:bookmarkEnd w:id="38"/>
    </w:p>
    <w:p w14:paraId="034E443B" w14:textId="77777777" w:rsidR="00853529" w:rsidRDefault="0074128C">
      <w:pPr>
        <w:pStyle w:val="1"/>
        <w:numPr>
          <w:ilvl w:val="2"/>
          <w:numId w:val="3"/>
        </w:numPr>
        <w:tabs>
          <w:tab w:val="left" w:pos="1382"/>
        </w:tabs>
        <w:spacing w:after="0"/>
        <w:ind w:firstLine="720"/>
        <w:jc w:val="both"/>
      </w:pPr>
      <w:bookmarkStart w:id="39" w:name="bookmark40"/>
      <w:bookmarkEnd w:id="39"/>
      <w:r>
        <w:t>Совершать юридические и иные действия в соответствии с условиями настоящего Регламента.</w:t>
      </w:r>
    </w:p>
    <w:p w14:paraId="6C9C4F3E" w14:textId="77777777" w:rsidR="00853529" w:rsidRDefault="0074128C">
      <w:pPr>
        <w:pStyle w:val="1"/>
        <w:numPr>
          <w:ilvl w:val="2"/>
          <w:numId w:val="3"/>
        </w:numPr>
        <w:tabs>
          <w:tab w:val="left" w:pos="1368"/>
        </w:tabs>
        <w:spacing w:after="0"/>
        <w:ind w:firstLine="720"/>
        <w:jc w:val="both"/>
      </w:pPr>
      <w:bookmarkStart w:id="40" w:name="bookmark41"/>
      <w:bookmarkEnd w:id="40"/>
      <w:r>
        <w:t>Использовать средства Клиента на операции, связанные с исполнением Поручений Клиента и иные цели, предусмотренные настоящим Регламентом, в т.ч. для расчетов за услуги Брокера, в соответствии с Регламентом.</w:t>
      </w:r>
    </w:p>
    <w:p w14:paraId="4398E620" w14:textId="77777777" w:rsidR="00853529" w:rsidRDefault="0074128C">
      <w:pPr>
        <w:pStyle w:val="1"/>
        <w:numPr>
          <w:ilvl w:val="2"/>
          <w:numId w:val="3"/>
        </w:numPr>
        <w:tabs>
          <w:tab w:val="left" w:pos="1382"/>
        </w:tabs>
        <w:spacing w:after="0"/>
        <w:ind w:firstLine="720"/>
        <w:jc w:val="both"/>
      </w:pPr>
      <w:bookmarkStart w:id="41" w:name="bookmark42"/>
      <w:bookmarkEnd w:id="41"/>
      <w:r>
        <w:t>Информировать Клиента о требованиях, предъявляемых к Биржевым товарам путем направления Клиенту электронных адресов сайтов Биржи и Клиринговой организации, на которых Клиент может ознакомиться с необходимой информацией.</w:t>
      </w:r>
    </w:p>
    <w:p w14:paraId="5BC13A0E" w14:textId="77777777" w:rsidR="00853529" w:rsidRDefault="0074128C">
      <w:pPr>
        <w:pStyle w:val="1"/>
        <w:numPr>
          <w:ilvl w:val="2"/>
          <w:numId w:val="3"/>
        </w:numPr>
        <w:tabs>
          <w:tab w:val="left" w:pos="1382"/>
        </w:tabs>
        <w:spacing w:after="0"/>
        <w:ind w:firstLine="720"/>
        <w:jc w:val="both"/>
      </w:pPr>
      <w:bookmarkStart w:id="42" w:name="bookmark43"/>
      <w:bookmarkEnd w:id="42"/>
      <w:r>
        <w:t>Выполняя свои обязательства по настоящему Регламенту, руководствоваться, прежде всего, интересами Клиента.</w:t>
      </w:r>
    </w:p>
    <w:p w14:paraId="1EDD2286" w14:textId="77777777" w:rsidR="00853529" w:rsidRDefault="0074128C">
      <w:pPr>
        <w:pStyle w:val="1"/>
        <w:numPr>
          <w:ilvl w:val="2"/>
          <w:numId w:val="3"/>
        </w:numPr>
        <w:tabs>
          <w:tab w:val="left" w:pos="1382"/>
        </w:tabs>
        <w:spacing w:after="0"/>
        <w:ind w:firstLine="720"/>
        <w:jc w:val="both"/>
      </w:pPr>
      <w:bookmarkStart w:id="43" w:name="bookmark44"/>
      <w:bookmarkEnd w:id="43"/>
      <w:r>
        <w:t>В случае возникновения в ходе торгов конфликта интересов, немедленно уведомлять Клиента о возникновении такого конфликта и предпринимать все необходимые меры для его разрешения в пользу Клиента.</w:t>
      </w:r>
    </w:p>
    <w:p w14:paraId="248236B0" w14:textId="77777777" w:rsidR="00853529" w:rsidRDefault="0074128C">
      <w:pPr>
        <w:pStyle w:val="1"/>
        <w:numPr>
          <w:ilvl w:val="2"/>
          <w:numId w:val="3"/>
        </w:numPr>
        <w:tabs>
          <w:tab w:val="left" w:pos="1360"/>
        </w:tabs>
        <w:ind w:firstLine="720"/>
        <w:jc w:val="both"/>
      </w:pPr>
      <w:bookmarkStart w:id="44" w:name="bookmark45"/>
      <w:bookmarkEnd w:id="44"/>
      <w:r>
        <w:t>Для учета, идентификации и регистрации Биржей Сделок с Товаром, совершаемых в рамках настоящего Регламента, Брокер присваивает Клиенту дополнительный код Участника торгов и подает заявление в АО Петербургская Биржа для регистрации Клиента Участника торгов.</w:t>
      </w:r>
    </w:p>
    <w:p w14:paraId="3278C6C5" w14:textId="77777777" w:rsidR="00853529" w:rsidRDefault="0074128C">
      <w:pPr>
        <w:pStyle w:val="1"/>
        <w:numPr>
          <w:ilvl w:val="2"/>
          <w:numId w:val="3"/>
        </w:numPr>
        <w:tabs>
          <w:tab w:val="left" w:pos="1384"/>
        </w:tabs>
        <w:spacing w:line="293" w:lineRule="auto"/>
        <w:ind w:firstLine="720"/>
        <w:jc w:val="both"/>
      </w:pPr>
      <w:bookmarkStart w:id="45" w:name="bookmark46"/>
      <w:bookmarkEnd w:id="45"/>
      <w:r>
        <w:t>В случае отказа Брокера от исполнения Поручения Клиента, вызванного действиями Клиента (или обстоятельствами независящими от Брокера), сообщить об этом Клиенту в течение одного рабочего дня с момента такого отказа посредством электронной почты.</w:t>
      </w:r>
    </w:p>
    <w:p w14:paraId="5E6E3C52" w14:textId="77777777" w:rsidR="00853529" w:rsidRDefault="0074128C">
      <w:pPr>
        <w:pStyle w:val="1"/>
        <w:numPr>
          <w:ilvl w:val="2"/>
          <w:numId w:val="3"/>
        </w:numPr>
        <w:tabs>
          <w:tab w:val="left" w:pos="1388"/>
        </w:tabs>
        <w:spacing w:after="340"/>
        <w:ind w:firstLine="720"/>
        <w:jc w:val="both"/>
      </w:pPr>
      <w:bookmarkStart w:id="46" w:name="bookmark47"/>
      <w:bookmarkEnd w:id="46"/>
      <w:r>
        <w:t>Выполнять обязанности, предусмотренные Правилами торгов.</w:t>
      </w:r>
    </w:p>
    <w:p w14:paraId="460CFDF0" w14:textId="77777777" w:rsidR="00853529" w:rsidRDefault="0074128C">
      <w:pPr>
        <w:pStyle w:val="22"/>
        <w:keepNext/>
        <w:keepLines/>
        <w:numPr>
          <w:ilvl w:val="1"/>
          <w:numId w:val="3"/>
        </w:numPr>
        <w:tabs>
          <w:tab w:val="left" w:pos="488"/>
        </w:tabs>
        <w:spacing w:after="40"/>
        <w:jc w:val="both"/>
      </w:pPr>
      <w:bookmarkStart w:id="47" w:name="bookmark50"/>
      <w:bookmarkStart w:id="48" w:name="bookmark48"/>
      <w:bookmarkStart w:id="49" w:name="bookmark49"/>
      <w:bookmarkStart w:id="50" w:name="bookmark51"/>
      <w:bookmarkEnd w:id="47"/>
      <w:r>
        <w:t>Клиент обязуется:</w:t>
      </w:r>
      <w:bookmarkEnd w:id="48"/>
      <w:bookmarkEnd w:id="49"/>
      <w:bookmarkEnd w:id="50"/>
    </w:p>
    <w:p w14:paraId="7B76CC75" w14:textId="77777777" w:rsidR="00853529" w:rsidRDefault="0074128C">
      <w:pPr>
        <w:pStyle w:val="1"/>
        <w:numPr>
          <w:ilvl w:val="2"/>
          <w:numId w:val="3"/>
        </w:numPr>
        <w:tabs>
          <w:tab w:val="left" w:pos="1363"/>
        </w:tabs>
        <w:spacing w:line="346" w:lineRule="auto"/>
        <w:ind w:firstLine="720"/>
        <w:jc w:val="both"/>
      </w:pPr>
      <w:bookmarkStart w:id="51" w:name="bookmark52"/>
      <w:bookmarkEnd w:id="51"/>
      <w:r>
        <w:t>Своевременно производить с Брокером расчеты, установленные настоящим Регламентом.</w:t>
      </w:r>
    </w:p>
    <w:p w14:paraId="178E9067" w14:textId="77777777" w:rsidR="00853529" w:rsidRDefault="0074128C">
      <w:pPr>
        <w:pStyle w:val="1"/>
        <w:numPr>
          <w:ilvl w:val="2"/>
          <w:numId w:val="3"/>
        </w:numPr>
        <w:tabs>
          <w:tab w:val="left" w:pos="1377"/>
        </w:tabs>
        <w:ind w:firstLine="720"/>
        <w:jc w:val="both"/>
      </w:pPr>
      <w:bookmarkStart w:id="52" w:name="bookmark53"/>
      <w:bookmarkEnd w:id="52"/>
      <w:r>
        <w:t>Предоставлять по требованию Брокера информацию и документы в сроки и объемах, необходимых последнему для выполнения им обязательств по настоящему Регламенту.</w:t>
      </w:r>
    </w:p>
    <w:p w14:paraId="53468879" w14:textId="77777777" w:rsidR="00853529" w:rsidRDefault="0074128C">
      <w:pPr>
        <w:pStyle w:val="1"/>
        <w:numPr>
          <w:ilvl w:val="2"/>
          <w:numId w:val="3"/>
        </w:numPr>
        <w:tabs>
          <w:tab w:val="left" w:pos="1377"/>
        </w:tabs>
        <w:spacing w:line="298" w:lineRule="auto"/>
        <w:ind w:firstLine="720"/>
        <w:jc w:val="both"/>
      </w:pPr>
      <w:bookmarkStart w:id="53" w:name="bookmark54"/>
      <w:bookmarkEnd w:id="53"/>
      <w:r>
        <w:t>Сообщать Брокеру обо всех ставших известными обстоятельствах и информации, способных повлиять на исполнение Сторонами своих обязательств по настоящему Регламенту.</w:t>
      </w:r>
    </w:p>
    <w:p w14:paraId="53EE679E" w14:textId="77777777" w:rsidR="00853529" w:rsidRDefault="0074128C">
      <w:pPr>
        <w:pStyle w:val="1"/>
        <w:numPr>
          <w:ilvl w:val="2"/>
          <w:numId w:val="3"/>
        </w:numPr>
        <w:tabs>
          <w:tab w:val="left" w:pos="1377"/>
        </w:tabs>
        <w:ind w:firstLine="720"/>
        <w:jc w:val="both"/>
      </w:pPr>
      <w:bookmarkStart w:id="54" w:name="bookmark55"/>
      <w:bookmarkEnd w:id="54"/>
      <w:r>
        <w:t xml:space="preserve">Предоставлять Брокеру Поручения, оформленные в соответствии с настоящим Регламентом и Правилами торгов, по форме, установленной Приложениями № 2-3 к настоящему </w:t>
      </w:r>
      <w:r>
        <w:lastRenderedPageBreak/>
        <w:t>Регламенту.</w:t>
      </w:r>
    </w:p>
    <w:p w14:paraId="7C09F42F" w14:textId="77777777" w:rsidR="00853529" w:rsidRDefault="0074128C">
      <w:pPr>
        <w:pStyle w:val="1"/>
        <w:numPr>
          <w:ilvl w:val="2"/>
          <w:numId w:val="3"/>
        </w:numPr>
        <w:tabs>
          <w:tab w:val="left" w:pos="1381"/>
        </w:tabs>
        <w:ind w:firstLine="720"/>
        <w:jc w:val="both"/>
      </w:pPr>
      <w:bookmarkStart w:id="55" w:name="bookmark56"/>
      <w:bookmarkEnd w:id="55"/>
      <w:r>
        <w:t>Предоставить в АО Петербургская Биржа доверенность на право совершения сделок Брокером по Поручениям Клиента, оформленную в соответствии с условиями АО Петербургская Биржа.</w:t>
      </w:r>
    </w:p>
    <w:p w14:paraId="24E99C79" w14:textId="77777777" w:rsidR="00853529" w:rsidRDefault="0074128C">
      <w:pPr>
        <w:pStyle w:val="1"/>
        <w:numPr>
          <w:ilvl w:val="2"/>
          <w:numId w:val="3"/>
        </w:numPr>
        <w:tabs>
          <w:tab w:val="left" w:pos="1381"/>
        </w:tabs>
        <w:ind w:firstLine="720"/>
        <w:jc w:val="both"/>
      </w:pPr>
      <w:bookmarkStart w:id="56" w:name="bookmark57"/>
      <w:bookmarkEnd w:id="56"/>
      <w:r>
        <w:t>Своевременно и в полном объеме исполнять обязательства по Сделкам, заключенным Брокером во исполнение Поручения Клиента.</w:t>
      </w:r>
    </w:p>
    <w:p w14:paraId="312488ED" w14:textId="77777777" w:rsidR="00853529" w:rsidRDefault="0074128C">
      <w:pPr>
        <w:pStyle w:val="1"/>
        <w:numPr>
          <w:ilvl w:val="2"/>
          <w:numId w:val="3"/>
        </w:numPr>
        <w:tabs>
          <w:tab w:val="left" w:pos="1392"/>
        </w:tabs>
        <w:spacing w:after="0" w:line="346" w:lineRule="auto"/>
        <w:ind w:firstLine="720"/>
        <w:jc w:val="both"/>
      </w:pPr>
      <w:bookmarkStart w:id="57" w:name="bookmark58"/>
      <w:bookmarkEnd w:id="57"/>
      <w:r>
        <w:t>Соблюдать требования Правил торгов и иных документов Биржи.</w:t>
      </w:r>
    </w:p>
    <w:p w14:paraId="61A5C410" w14:textId="77777777" w:rsidR="00853529" w:rsidRDefault="0074128C">
      <w:pPr>
        <w:pStyle w:val="1"/>
        <w:numPr>
          <w:ilvl w:val="2"/>
          <w:numId w:val="3"/>
        </w:numPr>
        <w:tabs>
          <w:tab w:val="left" w:pos="1377"/>
        </w:tabs>
        <w:spacing w:after="0" w:line="346" w:lineRule="auto"/>
        <w:ind w:firstLine="720"/>
        <w:jc w:val="both"/>
      </w:pPr>
      <w:bookmarkStart w:id="58" w:name="bookmark59"/>
      <w:bookmarkEnd w:id="58"/>
      <w:r>
        <w:t>Самостоятельно отслеживать изменения в документах Биржи, в т. ч. публикуемых на сайте Биржи в сети интернет, имеющих отношение к условиям настоящего Регламента.</w:t>
      </w:r>
    </w:p>
    <w:p w14:paraId="2F5F7D18" w14:textId="77777777" w:rsidR="00853529" w:rsidRDefault="0074128C">
      <w:pPr>
        <w:pStyle w:val="1"/>
        <w:numPr>
          <w:ilvl w:val="2"/>
          <w:numId w:val="3"/>
        </w:numPr>
        <w:tabs>
          <w:tab w:val="left" w:pos="1377"/>
        </w:tabs>
        <w:spacing w:after="420"/>
        <w:ind w:firstLine="720"/>
        <w:jc w:val="both"/>
      </w:pPr>
      <w:bookmarkStart w:id="59" w:name="bookmark60"/>
      <w:bookmarkEnd w:id="59"/>
      <w:r>
        <w:t>Самостоятельно, на сайте Биржи, указанном в разделе 1 настоящего Регламента, ознакомиться с Правилами торгов.</w:t>
      </w:r>
    </w:p>
    <w:p w14:paraId="7D4ECF0B" w14:textId="77777777" w:rsidR="00853529" w:rsidRDefault="0074128C">
      <w:pPr>
        <w:pStyle w:val="22"/>
        <w:keepNext/>
        <w:keepLines/>
        <w:numPr>
          <w:ilvl w:val="1"/>
          <w:numId w:val="3"/>
        </w:numPr>
        <w:tabs>
          <w:tab w:val="left" w:pos="492"/>
        </w:tabs>
        <w:spacing w:after="0" w:line="298" w:lineRule="auto"/>
        <w:jc w:val="both"/>
      </w:pPr>
      <w:bookmarkStart w:id="60" w:name="bookmark63"/>
      <w:bookmarkStart w:id="61" w:name="bookmark61"/>
      <w:bookmarkStart w:id="62" w:name="bookmark62"/>
      <w:bookmarkStart w:id="63" w:name="bookmark64"/>
      <w:bookmarkEnd w:id="60"/>
      <w:r>
        <w:t>Брокер имеет право:</w:t>
      </w:r>
      <w:bookmarkEnd w:id="61"/>
      <w:bookmarkEnd w:id="62"/>
      <w:bookmarkEnd w:id="63"/>
    </w:p>
    <w:p w14:paraId="5369C438" w14:textId="77777777" w:rsidR="00853529" w:rsidRDefault="0074128C">
      <w:pPr>
        <w:pStyle w:val="1"/>
        <w:numPr>
          <w:ilvl w:val="2"/>
          <w:numId w:val="3"/>
        </w:numPr>
        <w:tabs>
          <w:tab w:val="left" w:pos="1381"/>
        </w:tabs>
        <w:spacing w:line="298" w:lineRule="auto"/>
        <w:ind w:firstLine="720"/>
        <w:jc w:val="both"/>
      </w:pPr>
      <w:bookmarkStart w:id="64" w:name="bookmark65"/>
      <w:bookmarkEnd w:id="64"/>
      <w:r>
        <w:t>Оказывать Клиенту консультационные и информационные услуги по вопросам, связанным с куплей-продажей Товара на Бирже.</w:t>
      </w:r>
    </w:p>
    <w:p w14:paraId="1B996F7D" w14:textId="77777777" w:rsidR="00853529" w:rsidRDefault="0074128C">
      <w:pPr>
        <w:pStyle w:val="1"/>
        <w:numPr>
          <w:ilvl w:val="2"/>
          <w:numId w:val="3"/>
        </w:numPr>
        <w:tabs>
          <w:tab w:val="left" w:pos="1381"/>
        </w:tabs>
        <w:spacing w:line="293" w:lineRule="auto"/>
        <w:ind w:firstLine="720"/>
        <w:jc w:val="both"/>
      </w:pPr>
      <w:bookmarkStart w:id="65" w:name="bookmark66"/>
      <w:bookmarkEnd w:id="65"/>
      <w:r>
        <w:t>Отказаться от исполнения Поручения Клиента в случае, когда условия Поручения заведомо не выполнимы в силу конъюнктуры рынка, либо возникли обстоятельства, не зависящие от Брокера, но делающие Поручение невыполнимым.</w:t>
      </w:r>
    </w:p>
    <w:p w14:paraId="6856CB66" w14:textId="77777777" w:rsidR="00853529" w:rsidRDefault="0074128C">
      <w:pPr>
        <w:pStyle w:val="1"/>
        <w:spacing w:line="298" w:lineRule="auto"/>
        <w:ind w:firstLine="720"/>
        <w:jc w:val="both"/>
      </w:pPr>
      <w:r>
        <w:t>При отказе от исполнения Поручения Клиента по любому из обстоятельств, указанному в настоящем пункте, Брокер по электронной сообщает об этом Клиенту в срок не позднее одного рабочего дня, следующего за днем, когда Поручение Клиента должно было быть исполнено.</w:t>
      </w:r>
    </w:p>
    <w:p w14:paraId="64C602B6" w14:textId="77777777" w:rsidR="00853529" w:rsidRDefault="0074128C">
      <w:pPr>
        <w:pStyle w:val="1"/>
        <w:numPr>
          <w:ilvl w:val="2"/>
          <w:numId w:val="3"/>
        </w:numPr>
        <w:tabs>
          <w:tab w:val="left" w:pos="1388"/>
        </w:tabs>
        <w:spacing w:line="293" w:lineRule="auto"/>
        <w:ind w:firstLine="720"/>
        <w:jc w:val="both"/>
      </w:pPr>
      <w:bookmarkStart w:id="66" w:name="bookmark67"/>
      <w:bookmarkEnd w:id="66"/>
      <w:r>
        <w:t>Отступить от условий Поручения, поданного Клиентом, если по обстоятельствам дела это необходимо в интересах Клиента. В данном случае Брокер в течение торговой сессии сообщает Клиенту о допущенных отступлениях по электронной почте.</w:t>
      </w:r>
    </w:p>
    <w:p w14:paraId="1B62E739" w14:textId="77777777" w:rsidR="00853529" w:rsidRDefault="0074128C">
      <w:pPr>
        <w:pStyle w:val="1"/>
        <w:numPr>
          <w:ilvl w:val="2"/>
          <w:numId w:val="3"/>
        </w:numPr>
        <w:tabs>
          <w:tab w:val="left" w:pos="1384"/>
        </w:tabs>
        <w:spacing w:line="300" w:lineRule="auto"/>
        <w:ind w:firstLine="720"/>
        <w:jc w:val="both"/>
      </w:pPr>
      <w:bookmarkStart w:id="67" w:name="bookmark68"/>
      <w:bookmarkEnd w:id="67"/>
      <w:r>
        <w:t>Отказать Клиенту в отмене или изменении условий Поручения, если такая отмена или изменения поступили Брокеру:</w:t>
      </w:r>
    </w:p>
    <w:p w14:paraId="3C4D26C9" w14:textId="77777777" w:rsidR="00853529" w:rsidRDefault="0074128C">
      <w:pPr>
        <w:pStyle w:val="1"/>
        <w:tabs>
          <w:tab w:val="left" w:pos="1039"/>
        </w:tabs>
        <w:ind w:firstLine="720"/>
        <w:jc w:val="both"/>
      </w:pPr>
      <w:bookmarkStart w:id="68" w:name="bookmark69"/>
      <w:r>
        <w:rPr>
          <w:shd w:val="clear" w:color="auto" w:fill="FFFFFF"/>
        </w:rPr>
        <w:t>а</w:t>
      </w:r>
      <w:bookmarkEnd w:id="68"/>
      <w:r>
        <w:rPr>
          <w:shd w:val="clear" w:color="auto" w:fill="FFFFFF"/>
        </w:rPr>
        <w:t>)</w:t>
      </w:r>
      <w:r>
        <w:tab/>
        <w:t>после окончания торговой сессии;</w:t>
      </w:r>
    </w:p>
    <w:p w14:paraId="76D5C5E2" w14:textId="77777777" w:rsidR="00853529" w:rsidRDefault="0074128C">
      <w:pPr>
        <w:pStyle w:val="1"/>
        <w:tabs>
          <w:tab w:val="left" w:pos="1026"/>
        </w:tabs>
        <w:spacing w:after="0" w:line="343" w:lineRule="auto"/>
        <w:ind w:firstLine="720"/>
        <w:jc w:val="both"/>
      </w:pPr>
      <w:bookmarkStart w:id="69" w:name="bookmark70"/>
      <w:r>
        <w:t>б</w:t>
      </w:r>
      <w:bookmarkEnd w:id="69"/>
      <w:r>
        <w:t>)</w:t>
      </w:r>
      <w:r>
        <w:tab/>
        <w:t>после совершения Брокером Сделки на ранее данных Клиентом в Поручении условиях;</w:t>
      </w:r>
    </w:p>
    <w:p w14:paraId="02155947" w14:textId="77777777" w:rsidR="00853529" w:rsidRDefault="0074128C">
      <w:pPr>
        <w:pStyle w:val="1"/>
        <w:tabs>
          <w:tab w:val="left" w:pos="1018"/>
        </w:tabs>
        <w:spacing w:after="300" w:line="343" w:lineRule="auto"/>
        <w:ind w:firstLine="720"/>
        <w:jc w:val="both"/>
      </w:pPr>
      <w:bookmarkStart w:id="70" w:name="bookmark71"/>
      <w:r>
        <w:t>в</w:t>
      </w:r>
      <w:bookmarkEnd w:id="70"/>
      <w:r>
        <w:t>)</w:t>
      </w:r>
      <w:r>
        <w:tab/>
        <w:t>в случае невозможности или изменить условия Поручения Клиента по причинам, не зависящим от Брокера.</w:t>
      </w:r>
    </w:p>
    <w:p w14:paraId="080EBB1C" w14:textId="77777777" w:rsidR="00853529" w:rsidRDefault="0074128C">
      <w:pPr>
        <w:pStyle w:val="22"/>
        <w:keepNext/>
        <w:keepLines/>
        <w:numPr>
          <w:ilvl w:val="1"/>
          <w:numId w:val="3"/>
        </w:numPr>
        <w:tabs>
          <w:tab w:val="left" w:pos="478"/>
        </w:tabs>
        <w:spacing w:after="0"/>
        <w:jc w:val="both"/>
      </w:pPr>
      <w:bookmarkStart w:id="71" w:name="bookmark74"/>
      <w:bookmarkStart w:id="72" w:name="bookmark72"/>
      <w:bookmarkStart w:id="73" w:name="bookmark73"/>
      <w:bookmarkStart w:id="74" w:name="bookmark75"/>
      <w:bookmarkEnd w:id="71"/>
      <w:r>
        <w:t>Клиент имеет право:</w:t>
      </w:r>
      <w:bookmarkEnd w:id="72"/>
      <w:bookmarkEnd w:id="73"/>
      <w:bookmarkEnd w:id="74"/>
    </w:p>
    <w:p w14:paraId="382CCB23" w14:textId="77777777" w:rsidR="00853529" w:rsidRDefault="0074128C">
      <w:pPr>
        <w:pStyle w:val="1"/>
        <w:numPr>
          <w:ilvl w:val="2"/>
          <w:numId w:val="3"/>
        </w:numPr>
        <w:tabs>
          <w:tab w:val="left" w:pos="1364"/>
        </w:tabs>
        <w:ind w:firstLine="720"/>
        <w:jc w:val="both"/>
      </w:pPr>
      <w:bookmarkStart w:id="75" w:name="bookmark76"/>
      <w:bookmarkEnd w:id="75"/>
      <w:r>
        <w:t>До начала Торгов (но не позднее одного часа до начала организованных торгов на АО Петербургская Биржа) давать Брокеру Поручения на совершение сделок купли-продажи Биржевого товара на торгах Биржи по форме Поручения, установленной Приложениями № 2- 3 к настоящему Регламенту.</w:t>
      </w:r>
    </w:p>
    <w:p w14:paraId="2979BD65" w14:textId="77777777" w:rsidR="00853529" w:rsidRDefault="0074128C">
      <w:pPr>
        <w:pStyle w:val="1"/>
        <w:numPr>
          <w:ilvl w:val="2"/>
          <w:numId w:val="3"/>
        </w:numPr>
        <w:tabs>
          <w:tab w:val="left" w:pos="1371"/>
        </w:tabs>
        <w:ind w:firstLine="720"/>
        <w:jc w:val="both"/>
      </w:pPr>
      <w:bookmarkStart w:id="76" w:name="bookmark77"/>
      <w:bookmarkEnd w:id="76"/>
      <w:r>
        <w:t>Отменить или изменить условия Поручения ( но не позднее одного часа до начала организованных торгов на АО Петербургская Биржа), если иное не установлено Правилами торгов, путем направления Брокеру уведомления об изменении условий Поручения посредством электронной почты, адрес которой указан в реквизитах Договора присоединения к настоящему Регламенту с последующем предоставлением Поручения с внесенными изменениями, которое Брокер обязан рассмотреть в течение 1 (одного) часа с момента получения электронного сообщения от Клиента, либо путем направления Поручения Клиента на отмену ранее поданного поручения по форме Приложения № 4 к настоящему Регламенту. Поручения считаются отмененными или измененными с момента сообщения Брокером по электронной почте Клиенту о подтверждении изменения (отмены) Поручения либо о невозможности исполнения поручения об изменении (отмене) Поручения.</w:t>
      </w:r>
    </w:p>
    <w:p w14:paraId="3E63A562" w14:textId="77777777" w:rsidR="00853529" w:rsidRDefault="0074128C">
      <w:pPr>
        <w:pStyle w:val="1"/>
        <w:numPr>
          <w:ilvl w:val="2"/>
          <w:numId w:val="3"/>
        </w:numPr>
        <w:tabs>
          <w:tab w:val="left" w:pos="1364"/>
        </w:tabs>
        <w:spacing w:line="290" w:lineRule="auto"/>
        <w:ind w:firstLine="720"/>
        <w:jc w:val="both"/>
      </w:pPr>
      <w:bookmarkStart w:id="77" w:name="bookmark78"/>
      <w:bookmarkEnd w:id="77"/>
      <w:r>
        <w:t>Требовать предоставления Брокером отчета об исполнении Поручения Клиента в соответствии с условиями настоящего Регламента.</w:t>
      </w:r>
    </w:p>
    <w:p w14:paraId="0FCC6457" w14:textId="77777777" w:rsidR="00853529" w:rsidRDefault="0074128C">
      <w:pPr>
        <w:pStyle w:val="1"/>
        <w:numPr>
          <w:ilvl w:val="2"/>
          <w:numId w:val="3"/>
        </w:numPr>
        <w:tabs>
          <w:tab w:val="left" w:pos="1454"/>
        </w:tabs>
        <w:spacing w:after="340"/>
        <w:ind w:firstLine="720"/>
        <w:jc w:val="both"/>
      </w:pPr>
      <w:bookmarkStart w:id="78" w:name="bookmark79"/>
      <w:bookmarkEnd w:id="78"/>
      <w:r>
        <w:lastRenderedPageBreak/>
        <w:t>Не позднее даты, предшествующей дню торгов, Клиент, планирующий осуществить продажу Реального товара на Бирже в дату «Т», должен обеспечить наличие Реального товара на Базисе поставки и подать Брокеру Поручение на продажу по форме установленной Приложением № 3 к настоящему Регламенту, в соответствии с Правилами торгов. С момента подачи Поручения Клиент утрачивает право распоряжаться им до получения отчета Брокера о совершении Сделки или извещения о снятии Товара с торгов.</w:t>
      </w:r>
    </w:p>
    <w:p w14:paraId="2F3218E0" w14:textId="77777777" w:rsidR="00853529" w:rsidRDefault="0074128C">
      <w:pPr>
        <w:pStyle w:val="22"/>
        <w:keepNext/>
        <w:keepLines/>
        <w:numPr>
          <w:ilvl w:val="0"/>
          <w:numId w:val="3"/>
        </w:numPr>
        <w:tabs>
          <w:tab w:val="left" w:pos="298"/>
        </w:tabs>
        <w:spacing w:after="300"/>
      </w:pPr>
      <w:bookmarkStart w:id="79" w:name="bookmark82"/>
      <w:bookmarkStart w:id="80" w:name="bookmark80"/>
      <w:bookmarkStart w:id="81" w:name="bookmark81"/>
      <w:bookmarkStart w:id="82" w:name="bookmark83"/>
      <w:bookmarkEnd w:id="79"/>
      <w:r>
        <w:t>ПОРУЧЕНИЯ КЛИЕНТА</w:t>
      </w:r>
      <w:bookmarkEnd w:id="80"/>
      <w:bookmarkEnd w:id="81"/>
      <w:bookmarkEnd w:id="82"/>
    </w:p>
    <w:p w14:paraId="2FF116DA" w14:textId="77777777" w:rsidR="00853529" w:rsidRDefault="0074128C">
      <w:pPr>
        <w:pStyle w:val="1"/>
        <w:numPr>
          <w:ilvl w:val="1"/>
          <w:numId w:val="3"/>
        </w:numPr>
        <w:tabs>
          <w:tab w:val="left" w:pos="1278"/>
        </w:tabs>
        <w:spacing w:after="0" w:line="298" w:lineRule="auto"/>
        <w:ind w:firstLine="720"/>
        <w:jc w:val="both"/>
      </w:pPr>
      <w:bookmarkStart w:id="83" w:name="bookmark84"/>
      <w:bookmarkEnd w:id="83"/>
      <w:r>
        <w:t>Поручения Клиента должны быть правомерными, осуществимыми и содержать однозначные инструкции, исключающие двойное толкование намерений Клиента.</w:t>
      </w:r>
    </w:p>
    <w:p w14:paraId="4F067BFE" w14:textId="77777777" w:rsidR="00853529" w:rsidRDefault="0074128C">
      <w:pPr>
        <w:pStyle w:val="1"/>
        <w:spacing w:after="0" w:line="298" w:lineRule="auto"/>
        <w:ind w:firstLine="720"/>
        <w:jc w:val="both"/>
      </w:pPr>
      <w:r>
        <w:t>Поручение направляется посредством электронной связи, на указанную в Договоре об оказании брокерских услуг электронную почту в соответствии с п. 3.4.1.</w:t>
      </w:r>
    </w:p>
    <w:p w14:paraId="46CF8E19" w14:textId="77777777" w:rsidR="00853529" w:rsidRDefault="0074128C">
      <w:pPr>
        <w:pStyle w:val="1"/>
        <w:spacing w:after="0" w:line="298" w:lineRule="auto"/>
        <w:ind w:firstLine="720"/>
        <w:jc w:val="both"/>
      </w:pPr>
      <w:r>
        <w:t>В Поручении должна быть представлена информация, достаточная для однозначного его толкования и исполнения Брокером. В случае если какое-либо Поручение Клиента является неполным, неясным и/или противоречит другим Поручениям Клиента, Брокер вправе по своему усмотрению и без ответственности со своей стороны:</w:t>
      </w:r>
    </w:p>
    <w:p w14:paraId="238B3238" w14:textId="77777777" w:rsidR="00853529" w:rsidRDefault="0074128C">
      <w:pPr>
        <w:pStyle w:val="1"/>
        <w:tabs>
          <w:tab w:val="left" w:pos="1029"/>
        </w:tabs>
        <w:spacing w:after="0" w:line="298" w:lineRule="auto"/>
        <w:ind w:firstLine="720"/>
        <w:jc w:val="both"/>
      </w:pPr>
      <w:bookmarkStart w:id="84" w:name="bookmark85"/>
      <w:r>
        <w:t>а</w:t>
      </w:r>
      <w:bookmarkEnd w:id="84"/>
      <w:r>
        <w:t>)</w:t>
      </w:r>
      <w:r>
        <w:tab/>
        <w:t>отказать в исполнении такого Поручения Клиента;</w:t>
      </w:r>
    </w:p>
    <w:p w14:paraId="2E125FB8" w14:textId="77777777" w:rsidR="00853529" w:rsidRDefault="0074128C">
      <w:pPr>
        <w:pStyle w:val="1"/>
        <w:tabs>
          <w:tab w:val="left" w:pos="1033"/>
        </w:tabs>
        <w:spacing w:after="0" w:line="298" w:lineRule="auto"/>
        <w:ind w:firstLine="720"/>
        <w:jc w:val="both"/>
      </w:pPr>
      <w:bookmarkStart w:id="85" w:name="bookmark86"/>
      <w:r>
        <w:t>б</w:t>
      </w:r>
      <w:bookmarkEnd w:id="85"/>
      <w:r>
        <w:t>)</w:t>
      </w:r>
      <w:r>
        <w:tab/>
        <w:t>принять Поручение Клиента к исполнению и исполнить Поручение таким образом, как Брокер понимает такое Поручение Клиента, в том числе исходя из иных Поручений Клиента, конъюнктуры рынка, требований нормативных правовых актов РФ, Правил Торгов.</w:t>
      </w:r>
    </w:p>
    <w:p w14:paraId="11EED35D" w14:textId="77777777" w:rsidR="00853529" w:rsidRDefault="0074128C">
      <w:pPr>
        <w:pStyle w:val="1"/>
        <w:spacing w:line="298" w:lineRule="auto"/>
        <w:ind w:firstLine="720"/>
        <w:jc w:val="both"/>
      </w:pPr>
      <w:r>
        <w:t>В случае если Брокер воспользовался своим правом, установленным настоящим пунктом, ответственность за негативные последствия, возникшие для Клиента, включая убытки, несет Клиент.</w:t>
      </w:r>
    </w:p>
    <w:p w14:paraId="122F4F22" w14:textId="77777777" w:rsidR="00853529" w:rsidRDefault="0074128C">
      <w:pPr>
        <w:pStyle w:val="1"/>
        <w:numPr>
          <w:ilvl w:val="2"/>
          <w:numId w:val="3"/>
        </w:numPr>
        <w:tabs>
          <w:tab w:val="left" w:pos="1368"/>
        </w:tabs>
        <w:spacing w:after="0"/>
        <w:ind w:firstLine="720"/>
        <w:jc w:val="both"/>
      </w:pPr>
      <w:bookmarkStart w:id="86" w:name="bookmark87"/>
      <w:bookmarkEnd w:id="86"/>
      <w:r>
        <w:t>До подачи Брокеру Поручения Клиент обязан обеспечить наличие у Брокера надлежащим образом заверенных доверенностей на ответственных лиц Клиента, имеющих право подавать Поручения от имени Клиента. Поручение подается Клиентом в письменной форме уполномоченным представителем посредством электронной почты в виде отсканированного документа по форме Поручения, установленной Приложениями № 2 - 3 к настоящему Регламенту. При отсутствии у Брокера доверенности на лицо, подписавшее Поручение от имени Клиента, Брокер вправе отказать Клиенту в его исполнении, о чем информирует Клиента по электронной почте.</w:t>
      </w:r>
    </w:p>
    <w:p w14:paraId="3BFB959B" w14:textId="77777777" w:rsidR="00853529" w:rsidRDefault="0074128C">
      <w:pPr>
        <w:pStyle w:val="1"/>
        <w:numPr>
          <w:ilvl w:val="2"/>
          <w:numId w:val="3"/>
        </w:numPr>
        <w:tabs>
          <w:tab w:val="left" w:pos="1371"/>
        </w:tabs>
        <w:spacing w:after="0"/>
        <w:ind w:firstLine="720"/>
        <w:jc w:val="both"/>
      </w:pPr>
      <w:bookmarkStart w:id="87" w:name="bookmark88"/>
      <w:bookmarkEnd w:id="87"/>
      <w:r>
        <w:t>Поручения, поданные посредством электронной почты, в виде отсканированного документа должны быть разборчивыми и четко отражать содержание оригинального документа, включая подписи и печати уполномоченных лиц. Если Поручение подано Клиентом без соблюдения требований настоящего пункта, Брокер вправе потребовать замены Поручения посредством направления соответствующего сообщения на адрес электронной почты Клиента. На период замены Поручения Брокер освобождается от ответственности за неисполнение (ненадлежащее исполнение) условий настоящего Регламента и Договора об оказании брокерских услуг.</w:t>
      </w:r>
    </w:p>
    <w:p w14:paraId="3DA7355F" w14:textId="77777777" w:rsidR="00853529" w:rsidRDefault="0074128C">
      <w:pPr>
        <w:pStyle w:val="1"/>
        <w:numPr>
          <w:ilvl w:val="2"/>
          <w:numId w:val="3"/>
        </w:numPr>
        <w:tabs>
          <w:tab w:val="left" w:pos="1371"/>
        </w:tabs>
        <w:spacing w:after="0"/>
        <w:ind w:firstLine="720"/>
        <w:jc w:val="both"/>
      </w:pPr>
      <w:bookmarkStart w:id="88" w:name="bookmark89"/>
      <w:bookmarkEnd w:id="88"/>
      <w:r>
        <w:t>Доверенность, выданная Клиентом своему уполномоченному представителю, должна быть исполнена на бланке организации, содержать порядковый номер и дату ее выдачи, срок действия доверенности, фамилию, имя и отчество (при наличии) уполномоченного доверенностью лица, его паспортные данные, перечень предоставленных доверенностью полномочий, подпись руководителя (единоличного исполнительного органа Клиента), печать Клиента (при наличии). Доверенности, не отвечающие требованиям настоящего пункта, Брокером не принимаются.</w:t>
      </w:r>
    </w:p>
    <w:p w14:paraId="52B76416" w14:textId="77777777" w:rsidR="00853529" w:rsidRDefault="0074128C">
      <w:pPr>
        <w:pStyle w:val="1"/>
        <w:numPr>
          <w:ilvl w:val="2"/>
          <w:numId w:val="3"/>
        </w:numPr>
        <w:tabs>
          <w:tab w:val="left" w:pos="1368"/>
        </w:tabs>
        <w:spacing w:after="0"/>
        <w:ind w:firstLine="720"/>
        <w:jc w:val="both"/>
      </w:pPr>
      <w:bookmarkStart w:id="89" w:name="bookmark90"/>
      <w:bookmarkEnd w:id="89"/>
      <w:r>
        <w:t>Стороны признают юридическую силу Поручений, поданных по электронной почте, если они отвечают требованиям пункта 4.1.2 и 4.1.3. настоящего Регламента. Такие Поручения сохраняют свою юридическую силу (оригиналы поручений предоставляются Клиентом по устному запросу, либо по запросу по электронной почте на указанные адреса в договоре об оказании брокерских услуг).</w:t>
      </w:r>
    </w:p>
    <w:p w14:paraId="60879361" w14:textId="77777777" w:rsidR="00853529" w:rsidRDefault="0074128C">
      <w:pPr>
        <w:pStyle w:val="1"/>
        <w:numPr>
          <w:ilvl w:val="2"/>
          <w:numId w:val="3"/>
        </w:numPr>
        <w:tabs>
          <w:tab w:val="left" w:pos="1368"/>
        </w:tabs>
        <w:ind w:firstLine="720"/>
        <w:jc w:val="both"/>
      </w:pPr>
      <w:bookmarkStart w:id="90" w:name="bookmark91"/>
      <w:bookmarkEnd w:id="90"/>
      <w:r>
        <w:t xml:space="preserve">Содержание Поручения может быть изменено Клиентом путем направления Клиентом Брокеру распоряжений по электронной почте. Изменение Поручения возможно только, если не имеется </w:t>
      </w:r>
      <w:r>
        <w:lastRenderedPageBreak/>
        <w:t>обстоятельств, указанных в пункте 3.3.4 настоящего Регламента.</w:t>
      </w:r>
    </w:p>
    <w:p w14:paraId="4C2DE5F3" w14:textId="77777777" w:rsidR="00853529" w:rsidRDefault="0074128C">
      <w:pPr>
        <w:pStyle w:val="1"/>
        <w:numPr>
          <w:ilvl w:val="2"/>
          <w:numId w:val="3"/>
        </w:numPr>
        <w:tabs>
          <w:tab w:val="left" w:pos="1364"/>
        </w:tabs>
        <w:ind w:firstLine="720"/>
        <w:jc w:val="both"/>
      </w:pPr>
      <w:bookmarkStart w:id="91" w:name="bookmark92"/>
      <w:bookmarkEnd w:id="91"/>
      <w:r>
        <w:t>При получении Поручения Брокер делает на Поручении отметку с указанием даты и времени его получения, о чем сообщает по электронной почте Клиенту.</w:t>
      </w:r>
    </w:p>
    <w:p w14:paraId="17DB82D5" w14:textId="77777777" w:rsidR="00853529" w:rsidRDefault="0074128C">
      <w:pPr>
        <w:pStyle w:val="1"/>
        <w:numPr>
          <w:ilvl w:val="2"/>
          <w:numId w:val="3"/>
        </w:numPr>
        <w:tabs>
          <w:tab w:val="left" w:pos="1368"/>
        </w:tabs>
        <w:spacing w:line="298" w:lineRule="auto"/>
        <w:ind w:firstLine="720"/>
        <w:jc w:val="both"/>
      </w:pPr>
      <w:bookmarkStart w:id="92" w:name="bookmark93"/>
      <w:bookmarkEnd w:id="92"/>
      <w:r>
        <w:t>Принятие Брокером Поручения не означает выдачу Клиенту гарантий по его исполнению.</w:t>
      </w:r>
    </w:p>
    <w:p w14:paraId="5B36D9E7" w14:textId="77777777" w:rsidR="00853529" w:rsidRDefault="0074128C">
      <w:pPr>
        <w:pStyle w:val="1"/>
        <w:numPr>
          <w:ilvl w:val="2"/>
          <w:numId w:val="3"/>
        </w:numPr>
        <w:tabs>
          <w:tab w:val="left" w:pos="1364"/>
        </w:tabs>
        <w:ind w:firstLine="720"/>
        <w:jc w:val="both"/>
      </w:pPr>
      <w:bookmarkStart w:id="93" w:name="bookmark94"/>
      <w:bookmarkEnd w:id="93"/>
      <w:r>
        <w:t>Поручения Клиента действуют в течение торговой сессии до срока, указанного в соответствующем Поручении, если иное не установлено Правилами торгов.</w:t>
      </w:r>
    </w:p>
    <w:p w14:paraId="6252596B" w14:textId="77777777" w:rsidR="00853529" w:rsidRDefault="0074128C">
      <w:pPr>
        <w:pStyle w:val="1"/>
        <w:numPr>
          <w:ilvl w:val="2"/>
          <w:numId w:val="3"/>
        </w:numPr>
        <w:tabs>
          <w:tab w:val="left" w:pos="1364"/>
        </w:tabs>
        <w:ind w:firstLine="720"/>
        <w:jc w:val="both"/>
      </w:pPr>
      <w:bookmarkStart w:id="94" w:name="bookmark95"/>
      <w:bookmarkEnd w:id="94"/>
      <w:r>
        <w:t>Если срок действия Поручения не указан, Поручение не принимается к исполнению.</w:t>
      </w:r>
    </w:p>
    <w:p w14:paraId="0C3D4A4C" w14:textId="77777777" w:rsidR="00853529" w:rsidRDefault="0074128C">
      <w:pPr>
        <w:pStyle w:val="1"/>
        <w:numPr>
          <w:ilvl w:val="1"/>
          <w:numId w:val="3"/>
        </w:numPr>
        <w:tabs>
          <w:tab w:val="left" w:pos="1188"/>
        </w:tabs>
        <w:ind w:firstLine="720"/>
        <w:jc w:val="both"/>
      </w:pPr>
      <w:bookmarkStart w:id="95" w:name="bookmark96"/>
      <w:bookmarkEnd w:id="95"/>
      <w:r>
        <w:t>Брокер или Клиент (в зависимости от содержания Поручения Клиента) выступают в качестве Поставщика или Покупателя Товара, поставляемого в определенный Правилами торгов срок с момента регистрации Сделки на Бирже.</w:t>
      </w:r>
    </w:p>
    <w:p w14:paraId="2657F2B8" w14:textId="77777777" w:rsidR="00853529" w:rsidRDefault="0074128C">
      <w:pPr>
        <w:pStyle w:val="1"/>
        <w:numPr>
          <w:ilvl w:val="1"/>
          <w:numId w:val="3"/>
        </w:numPr>
        <w:tabs>
          <w:tab w:val="left" w:pos="1347"/>
        </w:tabs>
        <w:spacing w:line="283" w:lineRule="auto"/>
        <w:ind w:firstLine="720"/>
        <w:jc w:val="both"/>
      </w:pPr>
      <w:bookmarkStart w:id="96" w:name="bookmark97"/>
      <w:bookmarkEnd w:id="96"/>
      <w:r>
        <w:t>По содержанию условий указанной Сделки Клиент может давать Брокеру следующие виды Поручений:</w:t>
      </w:r>
    </w:p>
    <w:p w14:paraId="17073DA9" w14:textId="77777777" w:rsidR="00853529" w:rsidRDefault="0074128C">
      <w:pPr>
        <w:pStyle w:val="1"/>
        <w:numPr>
          <w:ilvl w:val="0"/>
          <w:numId w:val="4"/>
        </w:numPr>
        <w:tabs>
          <w:tab w:val="left" w:pos="1681"/>
        </w:tabs>
        <w:ind w:left="1480" w:firstLine="0"/>
        <w:jc w:val="both"/>
      </w:pPr>
      <w:bookmarkStart w:id="97" w:name="bookmark98"/>
      <w:bookmarkEnd w:id="97"/>
      <w:r>
        <w:t>купить Товар по текущей биржевой цене дня;</w:t>
      </w:r>
    </w:p>
    <w:p w14:paraId="0BD53472" w14:textId="77777777" w:rsidR="00853529" w:rsidRDefault="0074128C">
      <w:pPr>
        <w:pStyle w:val="1"/>
        <w:numPr>
          <w:ilvl w:val="0"/>
          <w:numId w:val="4"/>
        </w:numPr>
        <w:tabs>
          <w:tab w:val="left" w:pos="1681"/>
        </w:tabs>
        <w:ind w:left="1480" w:firstLine="0"/>
        <w:jc w:val="both"/>
      </w:pPr>
      <w:bookmarkStart w:id="98" w:name="bookmark99"/>
      <w:bookmarkEnd w:id="98"/>
      <w:r>
        <w:t>купить Товар по рынку (в определенных случаях);</w:t>
      </w:r>
    </w:p>
    <w:p w14:paraId="0D49A7CC" w14:textId="77777777" w:rsidR="00853529" w:rsidRDefault="0074128C">
      <w:pPr>
        <w:pStyle w:val="1"/>
        <w:numPr>
          <w:ilvl w:val="0"/>
          <w:numId w:val="4"/>
        </w:numPr>
        <w:tabs>
          <w:tab w:val="left" w:pos="1685"/>
        </w:tabs>
        <w:ind w:left="1480" w:firstLine="0"/>
        <w:jc w:val="both"/>
      </w:pPr>
      <w:bookmarkStart w:id="99" w:name="bookmark100"/>
      <w:bookmarkEnd w:id="99"/>
      <w:r>
        <w:t>купить Товар не более такой-то цены;</w:t>
      </w:r>
    </w:p>
    <w:p w14:paraId="5DB7014B" w14:textId="77777777" w:rsidR="00853529" w:rsidRDefault="0074128C">
      <w:pPr>
        <w:pStyle w:val="1"/>
        <w:numPr>
          <w:ilvl w:val="0"/>
          <w:numId w:val="4"/>
        </w:numPr>
        <w:tabs>
          <w:tab w:val="left" w:pos="1685"/>
        </w:tabs>
        <w:ind w:left="1480" w:firstLine="0"/>
        <w:jc w:val="both"/>
      </w:pPr>
      <w:bookmarkStart w:id="100" w:name="bookmark101"/>
      <w:bookmarkEnd w:id="100"/>
      <w:r>
        <w:t>купить Товар по цене не выше указанной;</w:t>
      </w:r>
    </w:p>
    <w:p w14:paraId="50B97F53" w14:textId="77777777" w:rsidR="00853529" w:rsidRDefault="0074128C">
      <w:pPr>
        <w:pStyle w:val="1"/>
        <w:numPr>
          <w:ilvl w:val="0"/>
          <w:numId w:val="4"/>
        </w:numPr>
        <w:tabs>
          <w:tab w:val="left" w:pos="1688"/>
        </w:tabs>
        <w:ind w:left="1460" w:firstLine="0"/>
        <w:jc w:val="both"/>
      </w:pPr>
      <w:bookmarkStart w:id="101" w:name="bookmark102"/>
      <w:bookmarkEnd w:id="101"/>
      <w:r>
        <w:t>купить Товар по цене в определенных поручением пределах;</w:t>
      </w:r>
    </w:p>
    <w:p w14:paraId="77566E43" w14:textId="77777777" w:rsidR="00853529" w:rsidRDefault="0074128C">
      <w:pPr>
        <w:pStyle w:val="1"/>
        <w:numPr>
          <w:ilvl w:val="0"/>
          <w:numId w:val="4"/>
        </w:numPr>
        <w:tabs>
          <w:tab w:val="left" w:pos="1688"/>
        </w:tabs>
        <w:ind w:left="1460" w:firstLine="0"/>
        <w:jc w:val="both"/>
      </w:pPr>
      <w:bookmarkStart w:id="102" w:name="bookmark103"/>
      <w:bookmarkEnd w:id="102"/>
      <w:r>
        <w:t>продать Товар по текущей биржевой цене дня;</w:t>
      </w:r>
    </w:p>
    <w:p w14:paraId="49D0FBBF" w14:textId="77777777" w:rsidR="00853529" w:rsidRDefault="0074128C">
      <w:pPr>
        <w:pStyle w:val="1"/>
        <w:numPr>
          <w:ilvl w:val="0"/>
          <w:numId w:val="4"/>
        </w:numPr>
        <w:tabs>
          <w:tab w:val="left" w:pos="1688"/>
        </w:tabs>
        <w:ind w:left="1460" w:firstLine="0"/>
        <w:jc w:val="both"/>
      </w:pPr>
      <w:bookmarkStart w:id="103" w:name="bookmark104"/>
      <w:bookmarkEnd w:id="103"/>
      <w:r>
        <w:t>продать Товар по рынку (в определенных случаях);</w:t>
      </w:r>
    </w:p>
    <w:p w14:paraId="7156AE84" w14:textId="77777777" w:rsidR="00853529" w:rsidRDefault="0074128C">
      <w:pPr>
        <w:pStyle w:val="1"/>
        <w:numPr>
          <w:ilvl w:val="0"/>
          <w:numId w:val="4"/>
        </w:numPr>
        <w:tabs>
          <w:tab w:val="left" w:pos="1688"/>
        </w:tabs>
        <w:ind w:left="1460" w:firstLine="0"/>
        <w:jc w:val="both"/>
      </w:pPr>
      <w:bookmarkStart w:id="104" w:name="bookmark105"/>
      <w:bookmarkEnd w:id="104"/>
      <w:r>
        <w:t>продать Товар не менее такой-то цены;</w:t>
      </w:r>
    </w:p>
    <w:p w14:paraId="2571FFE1" w14:textId="77777777" w:rsidR="00853529" w:rsidRDefault="0074128C">
      <w:pPr>
        <w:pStyle w:val="1"/>
        <w:numPr>
          <w:ilvl w:val="0"/>
          <w:numId w:val="4"/>
        </w:numPr>
        <w:tabs>
          <w:tab w:val="left" w:pos="1688"/>
        </w:tabs>
        <w:ind w:left="1460" w:firstLine="0"/>
        <w:jc w:val="both"/>
      </w:pPr>
      <w:bookmarkStart w:id="105" w:name="bookmark106"/>
      <w:bookmarkEnd w:id="105"/>
      <w:r>
        <w:t>продать Товар по цене не ниже указанной;</w:t>
      </w:r>
    </w:p>
    <w:p w14:paraId="21723361" w14:textId="77777777" w:rsidR="00853529" w:rsidRDefault="0074128C">
      <w:pPr>
        <w:pStyle w:val="1"/>
        <w:numPr>
          <w:ilvl w:val="0"/>
          <w:numId w:val="4"/>
        </w:numPr>
        <w:tabs>
          <w:tab w:val="left" w:pos="1688"/>
        </w:tabs>
        <w:ind w:left="1460" w:firstLine="0"/>
        <w:jc w:val="both"/>
      </w:pPr>
      <w:bookmarkStart w:id="106" w:name="bookmark107"/>
      <w:bookmarkEnd w:id="106"/>
      <w:r>
        <w:t>продать Товар по цене в определенных поручением пределах.</w:t>
      </w:r>
    </w:p>
    <w:p w14:paraId="3529E582" w14:textId="77777777" w:rsidR="00853529" w:rsidRDefault="0074128C">
      <w:pPr>
        <w:pStyle w:val="1"/>
        <w:numPr>
          <w:ilvl w:val="1"/>
          <w:numId w:val="3"/>
        </w:numPr>
        <w:tabs>
          <w:tab w:val="left" w:pos="1312"/>
        </w:tabs>
        <w:spacing w:line="288" w:lineRule="auto"/>
        <w:ind w:firstLine="700"/>
        <w:jc w:val="both"/>
      </w:pPr>
      <w:bookmarkStart w:id="107" w:name="bookmark108"/>
      <w:bookmarkEnd w:id="107"/>
      <w:r>
        <w:t>По запросу Клиента Брокер оказывает Клиенту следующие информационные услуги:</w:t>
      </w:r>
    </w:p>
    <w:p w14:paraId="23567AD4" w14:textId="77777777" w:rsidR="00853529" w:rsidRDefault="0074128C">
      <w:pPr>
        <w:pStyle w:val="1"/>
        <w:tabs>
          <w:tab w:val="left" w:pos="1689"/>
        </w:tabs>
        <w:ind w:left="1360" w:firstLine="0"/>
        <w:jc w:val="both"/>
      </w:pPr>
      <w:bookmarkStart w:id="108" w:name="bookmark109"/>
      <w:r>
        <w:t>а</w:t>
      </w:r>
      <w:bookmarkEnd w:id="108"/>
      <w:r>
        <w:t>)</w:t>
      </w:r>
      <w:r>
        <w:tab/>
        <w:t>информирует о текущей биржевой цене на конкретный Товар;</w:t>
      </w:r>
    </w:p>
    <w:p w14:paraId="47B2DF3F" w14:textId="77777777" w:rsidR="00853529" w:rsidRDefault="0074128C">
      <w:pPr>
        <w:pStyle w:val="1"/>
        <w:tabs>
          <w:tab w:val="left" w:pos="1711"/>
        </w:tabs>
        <w:ind w:left="1360" w:firstLine="0"/>
        <w:jc w:val="both"/>
      </w:pPr>
      <w:bookmarkStart w:id="109" w:name="bookmark110"/>
      <w:r>
        <w:t>б</w:t>
      </w:r>
      <w:bookmarkEnd w:id="109"/>
      <w:r>
        <w:t>)</w:t>
      </w:r>
      <w:r>
        <w:tab/>
        <w:t>информирует о наличии конкретного Товара на бирже.</w:t>
      </w:r>
    </w:p>
    <w:p w14:paraId="342B51A0" w14:textId="77777777" w:rsidR="00853529" w:rsidRDefault="0074128C">
      <w:pPr>
        <w:pStyle w:val="1"/>
        <w:numPr>
          <w:ilvl w:val="1"/>
          <w:numId w:val="3"/>
        </w:numPr>
        <w:tabs>
          <w:tab w:val="left" w:pos="1312"/>
        </w:tabs>
        <w:spacing w:line="298" w:lineRule="auto"/>
        <w:ind w:firstLine="700"/>
        <w:jc w:val="both"/>
      </w:pPr>
      <w:bookmarkStart w:id="110" w:name="bookmark111"/>
      <w:bookmarkEnd w:id="110"/>
      <w:r>
        <w:t>Сторонами принимается следующий порядок исполнения Поручений по покупке/продаже Биржевого товара:</w:t>
      </w:r>
    </w:p>
    <w:p w14:paraId="7CE72384" w14:textId="77777777" w:rsidR="00853529" w:rsidRDefault="0074128C">
      <w:pPr>
        <w:pStyle w:val="1"/>
        <w:numPr>
          <w:ilvl w:val="2"/>
          <w:numId w:val="3"/>
        </w:numPr>
        <w:tabs>
          <w:tab w:val="left" w:pos="1426"/>
        </w:tabs>
        <w:spacing w:line="290" w:lineRule="auto"/>
        <w:ind w:firstLine="700"/>
        <w:jc w:val="both"/>
      </w:pPr>
      <w:bookmarkStart w:id="111" w:name="bookmark112"/>
      <w:bookmarkEnd w:id="111"/>
      <w:r>
        <w:t>Клиент направляет Брокеру подписанное Поручение не позднее даты, предшествующей дню торгов («Т-1»).</w:t>
      </w:r>
    </w:p>
    <w:p w14:paraId="4A4A683A" w14:textId="77777777" w:rsidR="00853529" w:rsidRDefault="0074128C">
      <w:pPr>
        <w:pStyle w:val="1"/>
        <w:numPr>
          <w:ilvl w:val="2"/>
          <w:numId w:val="3"/>
        </w:numPr>
        <w:tabs>
          <w:tab w:val="left" w:pos="1385"/>
        </w:tabs>
        <w:ind w:firstLine="700"/>
        <w:jc w:val="both"/>
      </w:pPr>
      <w:bookmarkStart w:id="112" w:name="bookmark113"/>
      <w:bookmarkEnd w:id="112"/>
      <w:r>
        <w:t>При направлении Поручения на покупку Биржевого товара:</w:t>
      </w:r>
    </w:p>
    <w:p w14:paraId="238D5ADB" w14:textId="77777777" w:rsidR="00853529" w:rsidRDefault="0074128C">
      <w:pPr>
        <w:pStyle w:val="1"/>
        <w:ind w:firstLine="700"/>
        <w:jc w:val="both"/>
      </w:pPr>
      <w:r>
        <w:t>Клиент, планирующий осуществить покупку Реального товара на Бирже в дату «Т», в соответствии с Правилами торгов и Правилами клиринга должен оплатить на расчетный счет Брокера Гарантийный взнос в размере 5 (пяти) процентов от суммы планируемой Сделки не позднее даты, предшествующей дню торгов («Т-1»). При поручении купить Товар по цене в предусмотренных поручением пределах Гарантийный взнос рассчитывается в размере 5 (пяти) процентов от верхнего предела суммы, указанной в Поручении.</w:t>
      </w:r>
    </w:p>
    <w:p w14:paraId="00E3389D" w14:textId="77777777" w:rsidR="00853529" w:rsidRDefault="0074128C">
      <w:pPr>
        <w:pStyle w:val="1"/>
        <w:numPr>
          <w:ilvl w:val="2"/>
          <w:numId w:val="3"/>
        </w:numPr>
        <w:tabs>
          <w:tab w:val="left" w:pos="1385"/>
        </w:tabs>
        <w:ind w:firstLine="700"/>
        <w:jc w:val="both"/>
      </w:pPr>
      <w:bookmarkStart w:id="113" w:name="bookmark114"/>
      <w:bookmarkEnd w:id="113"/>
      <w:r>
        <w:t>При направлении Поручения на продажу Биржевого товара:</w:t>
      </w:r>
    </w:p>
    <w:p w14:paraId="27FF833A" w14:textId="77777777" w:rsidR="00853529" w:rsidRDefault="0074128C">
      <w:pPr>
        <w:pStyle w:val="1"/>
        <w:ind w:firstLine="700"/>
        <w:jc w:val="both"/>
      </w:pPr>
      <w:r>
        <w:t>Клиент, планирующий осуществить продажу Реального товара на Бирже в дату («Т»), в соответствии с Правилами торгов и Правилами клиринга должен обеспечить наличие Реального товара на Базисе поставки и подать Брокеру Поручение на продажу Товара.</w:t>
      </w:r>
    </w:p>
    <w:p w14:paraId="105A17A6" w14:textId="77777777" w:rsidR="00853529" w:rsidRDefault="0074128C">
      <w:pPr>
        <w:pStyle w:val="1"/>
        <w:spacing w:line="290" w:lineRule="auto"/>
        <w:ind w:firstLine="700"/>
        <w:jc w:val="both"/>
      </w:pPr>
      <w:r>
        <w:t>С момента подачи Поручения Клиент утрачивает право распоряжаться Товаром до получения отчета Брокера о совершении Сделки или извещения о снятии его с торгов.</w:t>
      </w:r>
    </w:p>
    <w:p w14:paraId="6B49F688" w14:textId="77777777" w:rsidR="00853529" w:rsidRDefault="0074128C">
      <w:pPr>
        <w:pStyle w:val="1"/>
        <w:spacing w:line="298" w:lineRule="auto"/>
        <w:ind w:firstLine="700"/>
        <w:jc w:val="both"/>
      </w:pPr>
      <w:r>
        <w:t>Клиент обязан обеспечить наличие Реального товара на Базисе поставки не позднее даты, предшествующей дню торгов («Т-1»).</w:t>
      </w:r>
    </w:p>
    <w:p w14:paraId="0F83C2F2" w14:textId="44A838C3" w:rsidR="00853529" w:rsidRDefault="0074128C">
      <w:pPr>
        <w:pStyle w:val="1"/>
        <w:ind w:firstLine="700"/>
        <w:jc w:val="both"/>
      </w:pPr>
      <w:r>
        <w:t xml:space="preserve">Не позднее даты, предшествующей дню торгов («Т-1»), Клиент должен оплатить на расчетный счет Брокера Гарантийный взнос в размере согласно значению ставок денежной обеспеченности заявок </w:t>
      </w:r>
      <w:r>
        <w:lastRenderedPageBreak/>
        <w:t xml:space="preserve">на продажу по Биржевым товарам, включенным в Реестр соответствия Биржевых товаров </w:t>
      </w:r>
      <w:r w:rsidR="00CA090E">
        <w:t>Индексам АО Петербургская,</w:t>
      </w:r>
      <w:r>
        <w:t xml:space="preserve"> Биржа, рассчитанных на день оплаты.</w:t>
      </w:r>
    </w:p>
    <w:p w14:paraId="4CDA7FA0" w14:textId="77777777" w:rsidR="00853529" w:rsidRDefault="0074128C">
      <w:pPr>
        <w:pStyle w:val="1"/>
        <w:numPr>
          <w:ilvl w:val="2"/>
          <w:numId w:val="3"/>
        </w:numPr>
        <w:tabs>
          <w:tab w:val="left" w:pos="1426"/>
        </w:tabs>
        <w:ind w:firstLine="700"/>
        <w:jc w:val="both"/>
      </w:pPr>
      <w:bookmarkStart w:id="114" w:name="bookmark115"/>
      <w:bookmarkEnd w:id="114"/>
      <w:r>
        <w:t>Брокер, получив Поручение, обязан незамедлительно начать работу по его исполнению в соответствии с Правилами торгов.</w:t>
      </w:r>
    </w:p>
    <w:p w14:paraId="755F026D" w14:textId="77777777" w:rsidR="00853529" w:rsidRDefault="0074128C">
      <w:pPr>
        <w:pStyle w:val="1"/>
        <w:numPr>
          <w:ilvl w:val="2"/>
          <w:numId w:val="3"/>
        </w:numPr>
        <w:tabs>
          <w:tab w:val="left" w:pos="1387"/>
        </w:tabs>
        <w:spacing w:line="298" w:lineRule="auto"/>
        <w:ind w:firstLine="700"/>
        <w:jc w:val="both"/>
      </w:pPr>
      <w:bookmarkStart w:id="115" w:name="bookmark116"/>
      <w:bookmarkEnd w:id="115"/>
      <w:r>
        <w:t>Исполнив Поручение, Брокер, не позднее дня, следующего за днем совершения Сделки, обязан представить по электронной почте Клиенту отчет Брокера, оформленный согласно Приложению № 5 к Регламенту, счет на оплату услуг Брокера по сделке, а также Сводную выписку из реестра договоров АО Петербургская Биржа на дату совершения Сделки.</w:t>
      </w:r>
    </w:p>
    <w:p w14:paraId="58ECFF9D" w14:textId="77777777" w:rsidR="00853529" w:rsidRDefault="0074128C">
      <w:pPr>
        <w:pStyle w:val="1"/>
        <w:spacing w:line="293" w:lineRule="auto"/>
        <w:ind w:firstLine="700"/>
        <w:jc w:val="both"/>
      </w:pPr>
      <w:r>
        <w:t>Счет на оплату биржевого сбора и счет-фактуру на вознаграждение/дополнительное вознаграждение Брокер предоставляет в первой декаде следующего месяца, идущего за месяцем совершения сделок согласно Приложению №1 к Постановлению Правительства РФ от 26.12.2011 №1137.</w:t>
      </w:r>
    </w:p>
    <w:p w14:paraId="17171928" w14:textId="77777777" w:rsidR="00853529" w:rsidRDefault="0074128C">
      <w:pPr>
        <w:pStyle w:val="1"/>
        <w:numPr>
          <w:ilvl w:val="2"/>
          <w:numId w:val="3"/>
        </w:numPr>
        <w:tabs>
          <w:tab w:val="left" w:pos="1391"/>
        </w:tabs>
        <w:ind w:firstLine="700"/>
        <w:jc w:val="both"/>
      </w:pPr>
      <w:bookmarkStart w:id="116" w:name="bookmark117"/>
      <w:bookmarkEnd w:id="116"/>
      <w:r>
        <w:t>После исполнения Брокером Поручения на покупку (при совершении Брокером Сделки по покупке Биржевого товара на условиях от имени Брокера и за счет Клиента), Клиент должен представить посредством электронной почты наименование грузополучателя(лей), а также их(его) реквизиты. Реквизитные заявки должны быть предоставлены Клиентом Брокеру в течение 2 (двух) рабочих дней с даты заключения Сделки («Т+2»).</w:t>
      </w:r>
    </w:p>
    <w:p w14:paraId="6C2CD551" w14:textId="77777777" w:rsidR="00853529" w:rsidRDefault="0074128C">
      <w:pPr>
        <w:pStyle w:val="1"/>
        <w:numPr>
          <w:ilvl w:val="2"/>
          <w:numId w:val="3"/>
        </w:numPr>
        <w:tabs>
          <w:tab w:val="left" w:pos="1375"/>
        </w:tabs>
        <w:ind w:firstLine="700"/>
        <w:jc w:val="both"/>
      </w:pPr>
      <w:bookmarkStart w:id="117" w:name="bookmark118"/>
      <w:bookmarkEnd w:id="117"/>
      <w:r>
        <w:t>Клиент обязан, не позднее 3 (трех) банковских дней после направления ему</w:t>
      </w:r>
    </w:p>
    <w:p w14:paraId="0F0070B3" w14:textId="1A47FE38" w:rsidR="00853529" w:rsidRDefault="0074128C">
      <w:pPr>
        <w:pStyle w:val="1"/>
        <w:tabs>
          <w:tab w:val="left" w:leader="underscore" w:pos="9086"/>
        </w:tabs>
        <w:spacing w:after="0"/>
        <w:ind w:firstLine="0"/>
        <w:jc w:val="both"/>
      </w:pPr>
      <w:r>
        <w:t xml:space="preserve">Брокером по электронной почте отчета Брокера согласно Приложению № 5 к Регламенту и счета на оплату услуг Брокера по сделкам, произвести полную оплату вознаграждения /дополнительного вознаграждения Брокера за исполненное Поручение. В платежном Поручении Клиент обязан указать: </w:t>
      </w:r>
      <w:r>
        <w:rPr>
          <w:i/>
          <w:iCs/>
        </w:rPr>
        <w:t>«Оплата вознаграждения/</w:t>
      </w:r>
      <w:r w:rsidR="00CA090E">
        <w:rPr>
          <w:i/>
          <w:iCs/>
        </w:rPr>
        <w:t>дополнительного</w:t>
      </w:r>
      <w:r>
        <w:rPr>
          <w:i/>
          <w:iCs/>
        </w:rPr>
        <w:t xml:space="preserve"> вознаграждения за брокерские услуги по Договору об оказании брокерских услуг от «</w:t>
      </w:r>
      <w:r>
        <w:rPr>
          <w:i/>
          <w:iCs/>
        </w:rPr>
        <w:tab/>
        <w:t>»</w:t>
      </w:r>
    </w:p>
    <w:p w14:paraId="1EF048A3" w14:textId="77777777" w:rsidR="00853529" w:rsidRDefault="0074128C">
      <w:pPr>
        <w:pStyle w:val="1"/>
        <w:tabs>
          <w:tab w:val="left" w:leader="underscore" w:pos="482"/>
        </w:tabs>
        <w:ind w:firstLine="0"/>
        <w:jc w:val="both"/>
      </w:pPr>
      <w:r>
        <w:rPr>
          <w:i/>
          <w:iCs/>
        </w:rPr>
        <w:t>20</w:t>
      </w:r>
      <w:r>
        <w:rPr>
          <w:i/>
          <w:iCs/>
        </w:rPr>
        <w:tab/>
        <w:t>года №, в том числе НДС 22%, по Договору от №</w:t>
      </w:r>
      <w:r>
        <w:t>», а также</w:t>
      </w:r>
    </w:p>
    <w:p w14:paraId="031F653E" w14:textId="77777777" w:rsidR="00853529" w:rsidRDefault="0074128C">
      <w:pPr>
        <w:pStyle w:val="1"/>
        <w:ind w:firstLine="0"/>
        <w:jc w:val="both"/>
      </w:pPr>
      <w:r>
        <w:t>выполнить иные свои обязанности, вытекающие из заключенной Сделки.</w:t>
      </w:r>
    </w:p>
    <w:p w14:paraId="667BAEB3" w14:textId="77777777" w:rsidR="00853529" w:rsidRDefault="0074128C">
      <w:pPr>
        <w:pStyle w:val="1"/>
        <w:numPr>
          <w:ilvl w:val="2"/>
          <w:numId w:val="3"/>
        </w:numPr>
        <w:tabs>
          <w:tab w:val="left" w:pos="1375"/>
        </w:tabs>
        <w:spacing w:line="298" w:lineRule="auto"/>
        <w:ind w:firstLine="720"/>
        <w:jc w:val="both"/>
      </w:pPr>
      <w:bookmarkStart w:id="118" w:name="bookmark119"/>
      <w:bookmarkEnd w:id="118"/>
      <w:r>
        <w:t>Если Клиент имеет мотивированное возражение по отчету Брокера, он обязан в течение дня с момента получения отчета по электронной почте сообщить о них Брокеру. Возражения Клиента могут быть направлены по электронной почте Брокеру до 15:00 часов по московскому времени дня, следующего за днем получения отчета Брокера. В случае отсутствия мотивированного возражения в указанный срок, отчет считается принятым и вознаграждение Брокера подлежит оплате Клиентом.</w:t>
      </w:r>
    </w:p>
    <w:p w14:paraId="31E9E531" w14:textId="77777777" w:rsidR="00853529" w:rsidRDefault="0074128C">
      <w:pPr>
        <w:pStyle w:val="1"/>
        <w:numPr>
          <w:ilvl w:val="1"/>
          <w:numId w:val="3"/>
        </w:numPr>
        <w:tabs>
          <w:tab w:val="left" w:pos="1191"/>
        </w:tabs>
        <w:ind w:firstLine="720"/>
        <w:jc w:val="both"/>
      </w:pPr>
      <w:bookmarkStart w:id="119" w:name="bookmark120"/>
      <w:bookmarkEnd w:id="119"/>
      <w:r>
        <w:t>При совершении Брокером Сделки по продаже Биржевого товара на условиях от имени Брокера и за счет Клиента, Брокер после исполнения Поручения Клиента по электронной почте направляет покупателю Клиента запрос о предоставлении покупателем отгрузочной разнарядки. После получения от покупателя Клиента отгрузочной разнарядки Брокер направляет данную разнарядку Клиенту для осуществления поставки проданного на торговой сессии Товара.</w:t>
      </w:r>
    </w:p>
    <w:p w14:paraId="750A6350" w14:textId="77777777" w:rsidR="00853529" w:rsidRDefault="0074128C">
      <w:pPr>
        <w:pStyle w:val="1"/>
        <w:numPr>
          <w:ilvl w:val="1"/>
          <w:numId w:val="3"/>
        </w:numPr>
        <w:tabs>
          <w:tab w:val="left" w:pos="1188"/>
        </w:tabs>
        <w:ind w:firstLine="720"/>
        <w:jc w:val="both"/>
      </w:pPr>
      <w:bookmarkStart w:id="120" w:name="bookmark121"/>
      <w:bookmarkEnd w:id="120"/>
      <w:r>
        <w:t>При совершении Брокером Сделки по продаже Биржевого товара на условиях от имени и за счет Клиента, Клиент после получения от Брокера выписки из реестра договоров самостоятельно осуществляет действия по получению от покупателя Клиента отгрузочных разнарядок для осуществления поставки проданного на торговой сессии Товара.</w:t>
      </w:r>
    </w:p>
    <w:p w14:paraId="2A90DE16" w14:textId="77777777" w:rsidR="00853529" w:rsidRDefault="0074128C">
      <w:pPr>
        <w:pStyle w:val="1"/>
        <w:numPr>
          <w:ilvl w:val="1"/>
          <w:numId w:val="3"/>
        </w:numPr>
        <w:tabs>
          <w:tab w:val="left" w:pos="1188"/>
        </w:tabs>
        <w:ind w:firstLine="720"/>
        <w:jc w:val="both"/>
      </w:pPr>
      <w:bookmarkStart w:id="121" w:name="bookmark122"/>
      <w:bookmarkEnd w:id="121"/>
      <w:r>
        <w:t>При совершении Брокером Сделки по продаже Биржевого товара на условиях от имени и за счет Клиента, Брокер не несет ответственности за несвоевременность предоставления покупателем Клиента отгрузочных разнарядок (реквизитных заявок).</w:t>
      </w:r>
    </w:p>
    <w:p w14:paraId="12A4CCBC" w14:textId="77777777" w:rsidR="00853529" w:rsidRDefault="0074128C">
      <w:pPr>
        <w:pStyle w:val="1"/>
        <w:numPr>
          <w:ilvl w:val="1"/>
          <w:numId w:val="3"/>
        </w:numPr>
        <w:tabs>
          <w:tab w:val="left" w:pos="1202"/>
        </w:tabs>
        <w:ind w:firstLine="720"/>
        <w:jc w:val="both"/>
      </w:pPr>
      <w:bookmarkStart w:id="122" w:name="bookmark123"/>
      <w:bookmarkEnd w:id="122"/>
      <w:r>
        <w:t>Брокер вправе отказать в принятии Поручения Клиента к исполнению в случае:</w:t>
      </w:r>
    </w:p>
    <w:p w14:paraId="574EFA7F" w14:textId="77777777" w:rsidR="00853529" w:rsidRDefault="0074128C">
      <w:pPr>
        <w:pStyle w:val="1"/>
        <w:tabs>
          <w:tab w:val="left" w:pos="1105"/>
        </w:tabs>
        <w:spacing w:line="298" w:lineRule="auto"/>
        <w:ind w:firstLine="720"/>
        <w:jc w:val="both"/>
      </w:pPr>
      <w:bookmarkStart w:id="123" w:name="bookmark124"/>
      <w:r>
        <w:t>а</w:t>
      </w:r>
      <w:bookmarkEnd w:id="123"/>
      <w:r>
        <w:t>)</w:t>
      </w:r>
      <w:r>
        <w:tab/>
        <w:t>несоблюдения правил подачи и/или оформления Поручения, установленных настоящим Регламентом, в том числе неразборчивого заполнения или заполнения с исправлениями, которые могут привести к неоднозначности толкования, подаваемого Клиентом Поручения;</w:t>
      </w:r>
    </w:p>
    <w:p w14:paraId="0BECCECE" w14:textId="77777777" w:rsidR="00853529" w:rsidRDefault="0074128C">
      <w:pPr>
        <w:pStyle w:val="1"/>
        <w:tabs>
          <w:tab w:val="left" w:pos="1036"/>
        </w:tabs>
        <w:spacing w:line="298" w:lineRule="auto"/>
        <w:ind w:firstLine="720"/>
        <w:jc w:val="both"/>
      </w:pPr>
      <w:bookmarkStart w:id="124" w:name="bookmark125"/>
      <w:r>
        <w:t>б</w:t>
      </w:r>
      <w:bookmarkEnd w:id="124"/>
      <w:r>
        <w:t>)</w:t>
      </w:r>
      <w:r>
        <w:tab/>
        <w:t>недостоверности информации, указанной Клиентом в Поручении, или несоответствия информации, указанной в Поручении, сведениям, ранее предоставленным Клиентом, или сведениям, имеющимся у Брокера;</w:t>
      </w:r>
    </w:p>
    <w:p w14:paraId="16C66132" w14:textId="77777777" w:rsidR="00853529" w:rsidRDefault="0074128C">
      <w:pPr>
        <w:pStyle w:val="1"/>
        <w:tabs>
          <w:tab w:val="left" w:pos="1105"/>
        </w:tabs>
        <w:spacing w:line="298" w:lineRule="auto"/>
        <w:ind w:firstLine="720"/>
        <w:jc w:val="both"/>
      </w:pPr>
      <w:bookmarkStart w:id="125" w:name="bookmark126"/>
      <w:r>
        <w:lastRenderedPageBreak/>
        <w:t>в</w:t>
      </w:r>
      <w:bookmarkEnd w:id="125"/>
      <w:r>
        <w:t>)</w:t>
      </w:r>
      <w:r>
        <w:tab/>
        <w:t>если Поручение подписано Клиентом и подано лицом, не являющимся Представителем Клиента;</w:t>
      </w:r>
    </w:p>
    <w:p w14:paraId="538B8305" w14:textId="77777777" w:rsidR="00853529" w:rsidRDefault="0074128C">
      <w:pPr>
        <w:pStyle w:val="1"/>
        <w:tabs>
          <w:tab w:val="left" w:pos="1029"/>
        </w:tabs>
        <w:ind w:firstLine="720"/>
        <w:jc w:val="both"/>
      </w:pPr>
      <w:bookmarkStart w:id="126" w:name="bookmark127"/>
      <w:r>
        <w:t>г</w:t>
      </w:r>
      <w:bookmarkEnd w:id="126"/>
      <w:r>
        <w:t>)</w:t>
      </w:r>
      <w:r>
        <w:tab/>
        <w:t>если Представитель Клиента не предоставил для регистрации и/или не предъявил при подаче Поручения документ, подтверждающий его полномочия на совершение действий, указанных в Поручении;</w:t>
      </w:r>
    </w:p>
    <w:p w14:paraId="2A2E3813" w14:textId="77777777" w:rsidR="00853529" w:rsidRDefault="0074128C">
      <w:pPr>
        <w:pStyle w:val="1"/>
        <w:tabs>
          <w:tab w:val="left" w:pos="1375"/>
        </w:tabs>
        <w:spacing w:line="298" w:lineRule="auto"/>
        <w:ind w:firstLine="720"/>
        <w:jc w:val="both"/>
      </w:pPr>
      <w:bookmarkStart w:id="127" w:name="bookmark128"/>
      <w:r>
        <w:t>д</w:t>
      </w:r>
      <w:bookmarkEnd w:id="127"/>
      <w:r>
        <w:t>)</w:t>
      </w:r>
      <w:r>
        <w:tab/>
        <w:t>в случае несоответствия условий Торгового поручения ограничениям, установленным организатором торгов;</w:t>
      </w:r>
    </w:p>
    <w:p w14:paraId="6CFC9E2B" w14:textId="77777777" w:rsidR="00853529" w:rsidRDefault="0074128C">
      <w:pPr>
        <w:pStyle w:val="1"/>
        <w:tabs>
          <w:tab w:val="left" w:pos="1105"/>
        </w:tabs>
        <w:spacing w:line="300" w:lineRule="auto"/>
        <w:ind w:firstLine="720"/>
        <w:jc w:val="both"/>
      </w:pPr>
      <w:bookmarkStart w:id="128" w:name="bookmark129"/>
      <w:r>
        <w:t>е</w:t>
      </w:r>
      <w:bookmarkEnd w:id="128"/>
      <w:r>
        <w:t>)</w:t>
      </w:r>
      <w:r>
        <w:tab/>
        <w:t>если денежные средства или товары, в отношении которых дается Поручение, обременены обязательствами, и исполнение Поручения Клиента приводит к нарушению или неисполнению данных обязательств;</w:t>
      </w:r>
    </w:p>
    <w:p w14:paraId="4897BBF5" w14:textId="77777777" w:rsidR="00853529" w:rsidRDefault="0074128C">
      <w:pPr>
        <w:pStyle w:val="1"/>
        <w:tabs>
          <w:tab w:val="left" w:pos="1080"/>
        </w:tabs>
        <w:spacing w:line="298" w:lineRule="auto"/>
        <w:ind w:firstLine="700"/>
        <w:jc w:val="both"/>
      </w:pPr>
      <w:bookmarkStart w:id="129" w:name="bookmark130"/>
      <w:r>
        <w:t>ж</w:t>
      </w:r>
      <w:bookmarkEnd w:id="129"/>
      <w:r>
        <w:t>)</w:t>
      </w:r>
      <w:r>
        <w:tab/>
        <w:t>недостаточности денежных средств и/или товаров, перечисленных по Соглашению Клиентом на счета Брокера для исполнения данного им Поручения Клиента, с учетом причитающегося Брокеру комиссионного вознаграждения при исполнении операций за счет и в интересах Клиента в соответствии с настоящим Регламентом (если иное не оговорено в дополнительных соглашениях к настоящему Регламенту);</w:t>
      </w:r>
    </w:p>
    <w:p w14:paraId="001272F6" w14:textId="77777777" w:rsidR="00853529" w:rsidRDefault="0074128C">
      <w:pPr>
        <w:pStyle w:val="1"/>
        <w:tabs>
          <w:tab w:val="left" w:pos="1080"/>
        </w:tabs>
        <w:spacing w:line="298" w:lineRule="auto"/>
        <w:ind w:firstLine="700"/>
        <w:jc w:val="both"/>
      </w:pPr>
      <w:bookmarkStart w:id="130" w:name="bookmark131"/>
      <w:r>
        <w:t>з</w:t>
      </w:r>
      <w:bookmarkEnd w:id="130"/>
      <w:r>
        <w:t>)</w:t>
      </w:r>
      <w:r>
        <w:tab/>
        <w:t>истечения полномочий уполномоченных лиц Клиента и/или истечения сроков действия доверенностей, выданных Клиентом, и/или отказа Клиента от выдачи новых доверенностей, что препятствует совершению соответствующих операций;</w:t>
      </w:r>
    </w:p>
    <w:p w14:paraId="5ED0E962" w14:textId="77777777" w:rsidR="00853529" w:rsidRDefault="0074128C">
      <w:pPr>
        <w:pStyle w:val="1"/>
        <w:tabs>
          <w:tab w:val="left" w:pos="1036"/>
        </w:tabs>
        <w:spacing w:line="305" w:lineRule="auto"/>
        <w:ind w:firstLine="700"/>
        <w:jc w:val="both"/>
      </w:pPr>
      <w:bookmarkStart w:id="131" w:name="bookmark132"/>
      <w:r>
        <w:t>и</w:t>
      </w:r>
      <w:bookmarkEnd w:id="131"/>
      <w:r>
        <w:t>)</w:t>
      </w:r>
      <w:r>
        <w:tab/>
        <w:t>если исполнение Поручения приведет к нарушению требований действующего законодательства;</w:t>
      </w:r>
    </w:p>
    <w:p w14:paraId="0F964047" w14:textId="77777777" w:rsidR="00853529" w:rsidRDefault="0074128C">
      <w:pPr>
        <w:pStyle w:val="1"/>
        <w:tabs>
          <w:tab w:val="left" w:pos="1070"/>
        </w:tabs>
        <w:ind w:firstLine="700"/>
        <w:jc w:val="both"/>
      </w:pPr>
      <w:bookmarkStart w:id="132" w:name="bookmark133"/>
      <w:r>
        <w:t>к</w:t>
      </w:r>
      <w:bookmarkEnd w:id="132"/>
      <w:r>
        <w:t>)</w:t>
      </w:r>
      <w:r>
        <w:tab/>
        <w:t>в иных случаях, установленных настоящим Регламентом;</w:t>
      </w:r>
    </w:p>
    <w:p w14:paraId="122CA595" w14:textId="77777777" w:rsidR="00853529" w:rsidRDefault="0074128C">
      <w:pPr>
        <w:pStyle w:val="1"/>
        <w:tabs>
          <w:tab w:val="left" w:pos="1003"/>
        </w:tabs>
        <w:spacing w:line="300" w:lineRule="auto"/>
        <w:ind w:firstLine="700"/>
        <w:jc w:val="both"/>
      </w:pPr>
      <w:bookmarkStart w:id="133" w:name="bookmark134"/>
      <w:r>
        <w:t>л</w:t>
      </w:r>
      <w:bookmarkEnd w:id="133"/>
      <w:r>
        <w:t>)</w:t>
      </w:r>
      <w:r>
        <w:tab/>
        <w:t>в иных случаях, при нарушении Клиентом действующего законодательства, правил Торгов и недобросовестного поведения.</w:t>
      </w:r>
    </w:p>
    <w:p w14:paraId="55D90B09" w14:textId="77777777" w:rsidR="00853529" w:rsidRDefault="0074128C">
      <w:pPr>
        <w:pStyle w:val="1"/>
        <w:numPr>
          <w:ilvl w:val="1"/>
          <w:numId w:val="3"/>
        </w:numPr>
        <w:tabs>
          <w:tab w:val="left" w:pos="1408"/>
        </w:tabs>
        <w:spacing w:after="400"/>
        <w:ind w:firstLine="700"/>
        <w:jc w:val="both"/>
      </w:pPr>
      <w:bookmarkStart w:id="134" w:name="bookmark135"/>
      <w:bookmarkEnd w:id="134"/>
      <w:r>
        <w:t>Сообщение об отмене Поручения подается Клиентом на официальную электронную почту посредством способов обмена сообщениями, предусмотренных настоящим Регламентом. Отмена Поручения Клиентом возможна путем направления Поручения Клиента на отмену ранее поданного Поручения по форме Приложения № 4 к настоящему Регламенту. В случае, когда Сообщение об отмене Поручения было подано Клиентом в момент исполнения Брокером отменяемого Поручения полностью или в части, отменяемое Поручение будет считаться отмененным только в отношении неисполненной части, Клиент обязан принять все исполненное Брокером в ходе исполнения такого Поручения, оплатить оказанные услуги и возместить издержки, понесенные Брокером в связи с исполнением такого Поручения Клиента. Поручение не может быть отменено Клиентом с момента фактического заключения Брокером соответствующей сделки, даже если уведомление о совершении такой сделки не было получено Клиентом.</w:t>
      </w:r>
    </w:p>
    <w:p w14:paraId="0289442C" w14:textId="77777777" w:rsidR="00853529" w:rsidRDefault="0074128C">
      <w:pPr>
        <w:pStyle w:val="22"/>
        <w:keepNext/>
        <w:keepLines/>
        <w:numPr>
          <w:ilvl w:val="0"/>
          <w:numId w:val="3"/>
        </w:numPr>
        <w:tabs>
          <w:tab w:val="left" w:pos="298"/>
        </w:tabs>
        <w:spacing w:after="340"/>
      </w:pPr>
      <w:bookmarkStart w:id="135" w:name="bookmark138"/>
      <w:bookmarkStart w:id="136" w:name="bookmark136"/>
      <w:bookmarkStart w:id="137" w:name="bookmark137"/>
      <w:bookmarkStart w:id="138" w:name="bookmark139"/>
      <w:bookmarkEnd w:id="135"/>
      <w:r>
        <w:t>ПОРЯДОК И УСЛОВИЯ РАСЧЕТОВ</w:t>
      </w:r>
      <w:bookmarkEnd w:id="136"/>
      <w:bookmarkEnd w:id="137"/>
      <w:bookmarkEnd w:id="138"/>
    </w:p>
    <w:p w14:paraId="6708EEAD" w14:textId="77777777" w:rsidR="00853529" w:rsidRDefault="0074128C">
      <w:pPr>
        <w:pStyle w:val="1"/>
        <w:numPr>
          <w:ilvl w:val="1"/>
          <w:numId w:val="3"/>
        </w:numPr>
        <w:tabs>
          <w:tab w:val="left" w:pos="1225"/>
        </w:tabs>
        <w:spacing w:line="317" w:lineRule="auto"/>
        <w:ind w:firstLine="700"/>
        <w:jc w:val="both"/>
      </w:pPr>
      <w:bookmarkStart w:id="139" w:name="bookmark140"/>
      <w:bookmarkEnd w:id="139"/>
      <w:r>
        <w:t>Брокер взимает с Клиента вознаграждение за все предоставленные в рамках настоящего Регламента услуги. Брокер взимает с Клиента вознаграждение за предоставленные Брокером услуги в соответствии с тарифами Брокера, действующими на момент фактического оказания услуг Клиенту в рамках настоящего Регламента.</w:t>
      </w:r>
    </w:p>
    <w:p w14:paraId="5CB94082" w14:textId="77777777" w:rsidR="00853529" w:rsidRDefault="0074128C">
      <w:pPr>
        <w:pStyle w:val="1"/>
        <w:numPr>
          <w:ilvl w:val="1"/>
          <w:numId w:val="3"/>
        </w:numPr>
        <w:tabs>
          <w:tab w:val="left" w:pos="1225"/>
        </w:tabs>
        <w:ind w:firstLine="700"/>
        <w:jc w:val="both"/>
      </w:pPr>
      <w:bookmarkStart w:id="140" w:name="bookmark141"/>
      <w:bookmarkEnd w:id="140"/>
      <w:r>
        <w:t xml:space="preserve">Размер действующих тарифов Брокера за услуги, предусмотренные настоящим Регламентом, зафиксирован в «Тарифном классификаторе» (пункт 5.5. настоящего Регламента). Изменение и дополнение тарифов производится Брокером в одностороннем порядке с уведомлением Клиентов не менее чем за 14 (Четырнадцать) календарных дней до даты вступления в силу новых тарифов Брокера. Размер тарифов, взимаемых Брокером за услуги, оказываемые в рамках настоящего Регламента, а также порядок их изменения могут быть установлены дополнительным соглашением, заключенным </w:t>
      </w:r>
      <w:r>
        <w:lastRenderedPageBreak/>
        <w:t>между Брокером и Клиентом.</w:t>
      </w:r>
    </w:p>
    <w:p w14:paraId="49ECAE04" w14:textId="77777777" w:rsidR="00853529" w:rsidRDefault="0074128C">
      <w:pPr>
        <w:pStyle w:val="1"/>
        <w:numPr>
          <w:ilvl w:val="1"/>
          <w:numId w:val="3"/>
        </w:numPr>
        <w:tabs>
          <w:tab w:val="left" w:pos="1225"/>
        </w:tabs>
        <w:ind w:firstLine="700"/>
        <w:jc w:val="both"/>
      </w:pPr>
      <w:bookmarkStart w:id="141" w:name="bookmark142"/>
      <w:bookmarkEnd w:id="141"/>
      <w:r>
        <w:t>Вознаграждение и расходы Брокера, подлежащие возмещению Клиентом, удерживаются Брокером из средств, зачисленных или подлежащих зачислению на клиентский денежный счет, учитываемых на учетном счете Клиента в соответствии с Регламентом. Брокер осуществляет такое удержание самостоятельно, без предварительного согласия со стороны Клиента. Аналогичные правила применяются к возмещению убытков Брокера, за которые отвечает Клиент.</w:t>
      </w:r>
    </w:p>
    <w:p w14:paraId="17DCB3C9" w14:textId="77777777" w:rsidR="00853529" w:rsidRDefault="0074128C">
      <w:pPr>
        <w:pStyle w:val="1"/>
        <w:numPr>
          <w:ilvl w:val="1"/>
          <w:numId w:val="3"/>
        </w:numPr>
        <w:tabs>
          <w:tab w:val="left" w:pos="1188"/>
        </w:tabs>
        <w:spacing w:line="298" w:lineRule="auto"/>
        <w:ind w:firstLine="780"/>
        <w:jc w:val="both"/>
      </w:pPr>
      <w:bookmarkStart w:id="142" w:name="bookmark143"/>
      <w:bookmarkEnd w:id="142"/>
      <w:r>
        <w:t>При нарушении Клиентом срока оплаты суммы задолженности, Брокер вправе приостановить принятие и исполнение любых Поручений Клиента, кроме тех, которые необходимы для погашения возникшей задолженности.</w:t>
      </w:r>
    </w:p>
    <w:p w14:paraId="08E9E1D1" w14:textId="77777777" w:rsidR="00853529" w:rsidRDefault="0074128C">
      <w:pPr>
        <w:pStyle w:val="a7"/>
        <w:ind w:left="810"/>
        <w:rPr>
          <w:sz w:val="22"/>
          <w:szCs w:val="22"/>
        </w:rPr>
      </w:pPr>
      <w:r>
        <w:rPr>
          <w:b w:val="0"/>
          <w:bCs w:val="0"/>
          <w:sz w:val="22"/>
          <w:szCs w:val="22"/>
        </w:rPr>
        <w:t>5.5. Тарифы Вознаграждения Брокера по операциям с товаром:</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87"/>
        <w:gridCol w:w="3758"/>
        <w:gridCol w:w="2808"/>
      </w:tblGrid>
      <w:tr w:rsidR="00853529" w14:paraId="34DE5A57" w14:textId="77777777" w:rsidTr="005333E6">
        <w:trPr>
          <w:trHeight w:hRule="exact" w:val="666"/>
          <w:jc w:val="center"/>
        </w:trPr>
        <w:tc>
          <w:tcPr>
            <w:tcW w:w="3287" w:type="dxa"/>
            <w:shd w:val="clear" w:color="auto" w:fill="FFFFFF"/>
            <w:vAlign w:val="center"/>
          </w:tcPr>
          <w:p w14:paraId="0F88C075" w14:textId="35FC02D3" w:rsidR="00853529" w:rsidRDefault="00CA090E">
            <w:pPr>
              <w:pStyle w:val="a9"/>
              <w:spacing w:after="0" w:line="240" w:lineRule="auto"/>
              <w:ind w:firstLine="300"/>
            </w:pPr>
            <w:proofErr w:type="gramStart"/>
            <w:r>
              <w:t>АО Петербургская</w:t>
            </w:r>
            <w:proofErr w:type="gramEnd"/>
            <w:r w:rsidR="0074128C">
              <w:t xml:space="preserve"> Биржа</w:t>
            </w:r>
          </w:p>
        </w:tc>
        <w:tc>
          <w:tcPr>
            <w:tcW w:w="3758" w:type="dxa"/>
            <w:shd w:val="clear" w:color="auto" w:fill="FFFFFF"/>
            <w:vAlign w:val="center"/>
          </w:tcPr>
          <w:p w14:paraId="0C4BFE75" w14:textId="77777777" w:rsidR="00853529" w:rsidRDefault="0074128C">
            <w:pPr>
              <w:pStyle w:val="a9"/>
              <w:spacing w:after="0" w:line="240" w:lineRule="auto"/>
              <w:ind w:firstLine="0"/>
              <w:jc w:val="center"/>
            </w:pPr>
            <w:r>
              <w:t>Секция «Нефтепродукты»</w:t>
            </w:r>
          </w:p>
        </w:tc>
        <w:tc>
          <w:tcPr>
            <w:tcW w:w="2808" w:type="dxa"/>
            <w:shd w:val="clear" w:color="auto" w:fill="FFFFFF"/>
            <w:vAlign w:val="center"/>
          </w:tcPr>
          <w:p w14:paraId="5A6D7996" w14:textId="2684C552" w:rsidR="00853529" w:rsidRDefault="00727A92">
            <w:pPr>
              <w:pStyle w:val="a9"/>
              <w:spacing w:after="0" w:line="240" w:lineRule="auto"/>
              <w:ind w:firstLine="0"/>
              <w:jc w:val="center"/>
            </w:pPr>
            <w:r>
              <w:t>500</w:t>
            </w:r>
            <w:r w:rsidR="0074128C">
              <w:t xml:space="preserve"> руб./тонна</w:t>
            </w:r>
          </w:p>
        </w:tc>
      </w:tr>
    </w:tbl>
    <w:p w14:paraId="4C0BA655" w14:textId="77777777" w:rsidR="005333E6" w:rsidRDefault="005333E6">
      <w:pPr>
        <w:pStyle w:val="a7"/>
        <w:ind w:left="788"/>
        <w:rPr>
          <w:b w:val="0"/>
          <w:bCs w:val="0"/>
          <w:sz w:val="22"/>
          <w:szCs w:val="22"/>
        </w:rPr>
      </w:pPr>
    </w:p>
    <w:p w14:paraId="379082DE" w14:textId="4E6677B8" w:rsidR="00853529" w:rsidRDefault="0074128C">
      <w:pPr>
        <w:pStyle w:val="a7"/>
        <w:ind w:left="788"/>
        <w:rPr>
          <w:sz w:val="22"/>
          <w:szCs w:val="22"/>
        </w:rPr>
      </w:pPr>
      <w:r>
        <w:rPr>
          <w:b w:val="0"/>
          <w:bCs w:val="0"/>
          <w:sz w:val="22"/>
          <w:szCs w:val="22"/>
        </w:rPr>
        <w:t>5.6. Все тарифы указаны с учетом НДС 22%.</w:t>
      </w:r>
    </w:p>
    <w:p w14:paraId="3DF94A7A" w14:textId="77777777" w:rsidR="00853529" w:rsidRDefault="00853529">
      <w:pPr>
        <w:spacing w:after="39" w:line="1" w:lineRule="exact"/>
      </w:pPr>
    </w:p>
    <w:p w14:paraId="1FAAFD45" w14:textId="77777777" w:rsidR="00853529" w:rsidRDefault="0074128C">
      <w:pPr>
        <w:pStyle w:val="1"/>
        <w:ind w:firstLine="780"/>
        <w:jc w:val="both"/>
      </w:pPr>
      <w:r>
        <w:t>Все тарифы указаны без учета комиссий биржи и клиринговой организации. Биржевые (АО Петербургская Биржа) и Клиринговые сборы (АО «РДК») оплачиваются отдельно.</w:t>
      </w:r>
    </w:p>
    <w:p w14:paraId="7DC2F676" w14:textId="77777777" w:rsidR="00853529" w:rsidRDefault="0074128C">
      <w:pPr>
        <w:pStyle w:val="1"/>
        <w:tabs>
          <w:tab w:val="left" w:leader="underscore" w:pos="2714"/>
          <w:tab w:val="left" w:leader="underscore" w:pos="4118"/>
        </w:tabs>
        <w:spacing w:after="0" w:line="298" w:lineRule="auto"/>
        <w:ind w:firstLine="780"/>
        <w:jc w:val="both"/>
      </w:pPr>
      <w:r>
        <w:t xml:space="preserve">Денежные средства за Биржевые сборы оплачиваются Клиентом Брокеру в полном объеме в течении 3 (трех) рабочих дней с даты выставления счета и с указанием в платежном Поручении: </w:t>
      </w:r>
      <w:r>
        <w:rPr>
          <w:i/>
          <w:iCs/>
        </w:rPr>
        <w:t>«Перечисление денежных средств за Биржевые сборы по Договору об оказании брокерских услуг от «</w:t>
      </w:r>
      <w:r>
        <w:rPr>
          <w:i/>
          <w:iCs/>
        </w:rPr>
        <w:tab/>
        <w:t>»20</w:t>
      </w:r>
      <w:r>
        <w:rPr>
          <w:i/>
          <w:iCs/>
        </w:rPr>
        <w:tab/>
        <w:t>года №, счет от№, НДС не</w:t>
      </w:r>
    </w:p>
    <w:p w14:paraId="3B760820" w14:textId="77777777" w:rsidR="00853529" w:rsidRDefault="0074128C">
      <w:pPr>
        <w:pStyle w:val="1"/>
        <w:spacing w:line="298" w:lineRule="auto"/>
        <w:ind w:firstLine="0"/>
        <w:jc w:val="both"/>
      </w:pPr>
      <w:r>
        <w:rPr>
          <w:i/>
          <w:iCs/>
        </w:rPr>
        <w:t>облагается».</w:t>
      </w:r>
    </w:p>
    <w:p w14:paraId="3A2285D2" w14:textId="77777777" w:rsidR="00853529" w:rsidRDefault="0074128C">
      <w:pPr>
        <w:pStyle w:val="1"/>
        <w:ind w:firstLine="780"/>
        <w:jc w:val="both"/>
      </w:pPr>
      <w:r>
        <w:t>Комиссия за отрицательный остаток по учетному счету Клиента - 0,06 % от суммы задолженности за каждые сутки.</w:t>
      </w:r>
    </w:p>
    <w:p w14:paraId="5974AD18" w14:textId="4173010D" w:rsidR="00853529" w:rsidRDefault="0074128C">
      <w:pPr>
        <w:pStyle w:val="1"/>
        <w:spacing w:line="293" w:lineRule="auto"/>
        <w:ind w:firstLine="780"/>
        <w:jc w:val="both"/>
      </w:pPr>
      <w:r>
        <w:t xml:space="preserve">Вознаграждение Брокера за услуги по организации транспортировки нефтепродуктов при использовании договора с ПАО «Транснефть» - </w:t>
      </w:r>
      <w:r w:rsidR="00727A92">
        <w:t>500</w:t>
      </w:r>
      <w:r>
        <w:t>,00 рублей за одну тонну Товара (включая НДС).</w:t>
      </w:r>
    </w:p>
    <w:p w14:paraId="6C214975" w14:textId="77777777" w:rsidR="00853529" w:rsidRDefault="0074128C">
      <w:pPr>
        <w:pStyle w:val="1"/>
        <w:ind w:firstLine="840"/>
        <w:jc w:val="both"/>
      </w:pPr>
      <w:r>
        <w:t>Вознаграждение Брокера за услуги по организации транспортировки при использовании договоров прочих лиц (при посреднических и/или иных сделках) - 200,00 рублей за одну тонну Товара (включая НДС).</w:t>
      </w:r>
    </w:p>
    <w:p w14:paraId="540C023E" w14:textId="77777777" w:rsidR="00853529" w:rsidRDefault="0074128C">
      <w:pPr>
        <w:pStyle w:val="1"/>
        <w:spacing w:line="298" w:lineRule="auto"/>
        <w:ind w:firstLine="780"/>
        <w:jc w:val="both"/>
      </w:pPr>
      <w:r>
        <w:t>Вознаграждение Брокера по операциям с товаром, если эти операции связаны с помещением товаров под какой-либо таможенный режим, увеличивается на 200,00 рублей за одну тонну Товара (включая НДС), но не менее 50 000,00 руб. (включая НДС) за партию товаров, приобретенных за один торговый день (независимо от количества таможенных режимов).</w:t>
      </w:r>
    </w:p>
    <w:p w14:paraId="6BBEDE5C" w14:textId="77777777" w:rsidR="00853529" w:rsidRDefault="0074128C">
      <w:pPr>
        <w:pStyle w:val="1"/>
        <w:numPr>
          <w:ilvl w:val="0"/>
          <w:numId w:val="5"/>
        </w:numPr>
        <w:tabs>
          <w:tab w:val="left" w:pos="1184"/>
        </w:tabs>
        <w:ind w:firstLine="780"/>
        <w:jc w:val="both"/>
      </w:pPr>
      <w:bookmarkStart w:id="143" w:name="bookmark144"/>
      <w:bookmarkEnd w:id="143"/>
      <w:r>
        <w:t>В случае исполнения Поручения по более выгодной цене, чем указано в Поручении, Клиент выплачивает Брокеру дополнительное вознаграждение. Размер дополнительного вознаграждения Брокера определяется в рублях и равен 50 (пятидесяти) процентам разницы между ценой заявки за единицу Товара и ценой реальной Сделки, проведенной Клиенту на Бирже за единицу Товара, умноженной на объем Товара по заключенной Сделке.</w:t>
      </w:r>
    </w:p>
    <w:p w14:paraId="14656776" w14:textId="77777777" w:rsidR="00853529" w:rsidRDefault="0074128C">
      <w:pPr>
        <w:pStyle w:val="1"/>
        <w:numPr>
          <w:ilvl w:val="0"/>
          <w:numId w:val="5"/>
        </w:numPr>
        <w:tabs>
          <w:tab w:val="left" w:pos="1244"/>
        </w:tabs>
        <w:spacing w:line="298" w:lineRule="auto"/>
        <w:ind w:firstLine="720"/>
        <w:jc w:val="both"/>
      </w:pPr>
      <w:bookmarkStart w:id="144" w:name="bookmark145"/>
      <w:bookmarkEnd w:id="144"/>
      <w:r>
        <w:t>Клиент обязан возместить Брокеру обоснованно подтвержденные расходы по хранению (при наличии) и транспортировке Поставщиком приобретенного по Поручению Клиента Товара. Под обоснованно подтвержденными расходами в контексте настоящего пункта понимаются расходы, которые Брокер произвел в пользу Поставщика и которые подтверждены Поставщиком первичными учетными документами.</w:t>
      </w:r>
    </w:p>
    <w:p w14:paraId="113ECD0C" w14:textId="77777777" w:rsidR="00853529" w:rsidRDefault="0074128C">
      <w:pPr>
        <w:pStyle w:val="1"/>
        <w:numPr>
          <w:ilvl w:val="0"/>
          <w:numId w:val="5"/>
        </w:numPr>
        <w:tabs>
          <w:tab w:val="left" w:pos="1244"/>
        </w:tabs>
        <w:spacing w:line="298" w:lineRule="auto"/>
        <w:ind w:firstLine="720"/>
        <w:jc w:val="both"/>
      </w:pPr>
      <w:bookmarkStart w:id="145" w:name="bookmark146"/>
      <w:bookmarkEnd w:id="145"/>
      <w:r>
        <w:t>В случае оказания Брокером услуг по организации за счет и в интересах Клиента услуг по хранению и/или транспортировке в отношении Биржевого товара, приобретенного/реализованного по Сделке, Клиент обязан возместить Брокеру расходы, понесенные им по оплате соответствующих услуг третьих лиц, а также уплачивает ему вознаграждение за организацию выполнения таких услуг на основании отдельно заключенного соглашения.</w:t>
      </w:r>
    </w:p>
    <w:p w14:paraId="314CFB29" w14:textId="77777777" w:rsidR="00853529" w:rsidRDefault="0074128C">
      <w:pPr>
        <w:pStyle w:val="1"/>
        <w:numPr>
          <w:ilvl w:val="0"/>
          <w:numId w:val="5"/>
        </w:numPr>
        <w:tabs>
          <w:tab w:val="left" w:pos="1303"/>
        </w:tabs>
        <w:ind w:firstLine="720"/>
        <w:jc w:val="both"/>
      </w:pPr>
      <w:bookmarkStart w:id="146" w:name="bookmark147"/>
      <w:bookmarkEnd w:id="146"/>
      <w:r>
        <w:t xml:space="preserve">Клиент обязан оплатить в бесспорном порядке Брокеру любые штрафные санкции (в том </w:t>
      </w:r>
      <w:r>
        <w:lastRenderedPageBreak/>
        <w:t>числе штрафы за сверхнормативный простой цистерн) выставленные в адрес Брокера со стороны Поставщика в связи с ненадлежащим исполнением Клиентом (покупателем/ грузополучателем Клиента) обязательств по настоящему Договору и/ или исполнением заключенной в интересах Клиента Договора (Сделки).</w:t>
      </w:r>
    </w:p>
    <w:p w14:paraId="714C1767" w14:textId="77777777" w:rsidR="00853529" w:rsidRDefault="0074128C">
      <w:pPr>
        <w:pStyle w:val="1"/>
        <w:numPr>
          <w:ilvl w:val="0"/>
          <w:numId w:val="5"/>
        </w:numPr>
        <w:tabs>
          <w:tab w:val="left" w:pos="1314"/>
        </w:tabs>
        <w:spacing w:after="0" w:line="293" w:lineRule="auto"/>
        <w:ind w:firstLine="720"/>
        <w:jc w:val="both"/>
      </w:pPr>
      <w:bookmarkStart w:id="147" w:name="bookmark148"/>
      <w:bookmarkEnd w:id="147"/>
      <w:r>
        <w:t>Денежные средства за Товар, приобретенный в результате биржевых торгов при</w:t>
      </w:r>
    </w:p>
    <w:p w14:paraId="0F2ABD83" w14:textId="77777777" w:rsidR="00853529" w:rsidRDefault="0074128C">
      <w:pPr>
        <w:pStyle w:val="1"/>
        <w:tabs>
          <w:tab w:val="left" w:leader="underscore" w:pos="4237"/>
          <w:tab w:val="left" w:leader="underscore" w:pos="6062"/>
        </w:tabs>
        <w:spacing w:after="0" w:line="293" w:lineRule="auto"/>
        <w:ind w:firstLine="0"/>
        <w:jc w:val="both"/>
      </w:pPr>
      <w:r>
        <w:t xml:space="preserve">совершении Брокером Договора (Сделки) на условиях от имени Брокера и за счет Клиента, оплачиваются Клиентом Брокеру на основании Отчета Брокера об исполнении Поручения в полном объеме в срок, не позднее 3 (трех) банковских дней с даты заключения Договора (Сделки), с указанием в платежном Поручении: </w:t>
      </w:r>
      <w:r>
        <w:rPr>
          <w:i/>
          <w:iCs/>
        </w:rPr>
        <w:t>«Перечисление денежных средств по Договору об оказании брокерских услуг от «</w:t>
      </w:r>
      <w:r>
        <w:rPr>
          <w:i/>
          <w:iCs/>
        </w:rPr>
        <w:tab/>
        <w:t>»  20</w:t>
      </w:r>
      <w:r>
        <w:rPr>
          <w:i/>
          <w:iCs/>
        </w:rPr>
        <w:tab/>
        <w:t xml:space="preserve"> года №  за оплату Товара,</w:t>
      </w:r>
    </w:p>
    <w:p w14:paraId="75B4FE10" w14:textId="015E415C" w:rsidR="00853529" w:rsidRDefault="0074128C">
      <w:pPr>
        <w:pStyle w:val="1"/>
        <w:spacing w:after="0" w:line="293" w:lineRule="auto"/>
        <w:ind w:firstLine="0"/>
        <w:jc w:val="both"/>
      </w:pPr>
      <w:r>
        <w:rPr>
          <w:i/>
          <w:iCs/>
        </w:rPr>
        <w:t>приобретенного на биржевых торгах, Договор (сделка) от</w:t>
      </w:r>
      <w:r w:rsidR="00CA090E">
        <w:rPr>
          <w:i/>
          <w:iCs/>
        </w:rPr>
        <w:t xml:space="preserve">    </w:t>
      </w:r>
      <w:r>
        <w:rPr>
          <w:i/>
          <w:iCs/>
        </w:rPr>
        <w:t>в том числе НДС 22%».</w:t>
      </w:r>
    </w:p>
    <w:p w14:paraId="3B83A3D9" w14:textId="17FE24B1" w:rsidR="00853529" w:rsidRDefault="0074128C">
      <w:pPr>
        <w:pStyle w:val="1"/>
        <w:numPr>
          <w:ilvl w:val="0"/>
          <w:numId w:val="5"/>
        </w:numPr>
        <w:tabs>
          <w:tab w:val="left" w:pos="1303"/>
        </w:tabs>
        <w:spacing w:after="0" w:line="293" w:lineRule="auto"/>
        <w:ind w:firstLine="720"/>
        <w:jc w:val="both"/>
      </w:pPr>
      <w:bookmarkStart w:id="148" w:name="bookmark149"/>
      <w:bookmarkEnd w:id="148"/>
      <w:r>
        <w:t xml:space="preserve">Денежные средства за услуги по хранению (при наличии) и транспортировке Товара, приобретенного в результате биржевых торгов при совершении Брокером Договора (Сделки) на условиях от имени Брокера и за счет Клиента, оплачиваются Клиентом Брокеру в полном объеме на основании счета Брокера в срок, не позднее 3 (трех) банковских дней с даты выставления счета Брокера, с указанием в платежном Поручении: </w:t>
      </w:r>
      <w:r>
        <w:rPr>
          <w:i/>
          <w:iCs/>
        </w:rPr>
        <w:t>«Оплата</w:t>
      </w:r>
      <w:r w:rsidR="00CA090E">
        <w:rPr>
          <w:i/>
          <w:iCs/>
        </w:rPr>
        <w:t xml:space="preserve"> </w:t>
      </w:r>
      <w:r>
        <w:rPr>
          <w:i/>
          <w:iCs/>
        </w:rPr>
        <w:t>услуг по хранению, транспортных расходов по доставке Товара приобретенного по Договору (сделке) от</w:t>
      </w:r>
    </w:p>
    <w:p w14:paraId="4431955F" w14:textId="77777777" w:rsidR="00853529" w:rsidRDefault="0074128C">
      <w:pPr>
        <w:pStyle w:val="1"/>
        <w:tabs>
          <w:tab w:val="left" w:leader="underscore" w:pos="6271"/>
        </w:tabs>
        <w:spacing w:after="0" w:line="293" w:lineRule="auto"/>
        <w:ind w:firstLine="0"/>
        <w:jc w:val="both"/>
      </w:pPr>
      <w:r>
        <w:rPr>
          <w:i/>
          <w:iCs/>
        </w:rPr>
        <w:t>№по Договору об оказании брокерских услуг от «</w:t>
      </w:r>
      <w:r>
        <w:rPr>
          <w:i/>
          <w:iCs/>
        </w:rPr>
        <w:tab/>
        <w:t>»20 года №, в</w:t>
      </w:r>
    </w:p>
    <w:p w14:paraId="3D3C39AD" w14:textId="77777777" w:rsidR="00853529" w:rsidRDefault="0074128C">
      <w:pPr>
        <w:pStyle w:val="1"/>
        <w:spacing w:after="0" w:line="293" w:lineRule="auto"/>
        <w:ind w:firstLine="0"/>
        <w:jc w:val="both"/>
      </w:pPr>
      <w:r>
        <w:rPr>
          <w:i/>
          <w:iCs/>
        </w:rPr>
        <w:t>том числе НДС 22%».</w:t>
      </w:r>
    </w:p>
    <w:p w14:paraId="4A7D655C" w14:textId="77777777" w:rsidR="00853529" w:rsidRDefault="0074128C">
      <w:pPr>
        <w:pStyle w:val="1"/>
        <w:numPr>
          <w:ilvl w:val="0"/>
          <w:numId w:val="5"/>
        </w:numPr>
        <w:tabs>
          <w:tab w:val="left" w:pos="1297"/>
        </w:tabs>
        <w:spacing w:after="0" w:line="293" w:lineRule="auto"/>
        <w:ind w:firstLine="700"/>
        <w:jc w:val="both"/>
      </w:pPr>
      <w:bookmarkStart w:id="149" w:name="bookmark150"/>
      <w:bookmarkEnd w:id="149"/>
      <w:r>
        <w:t>Денежные средства за Гарантийный взнос оплачиваются Клиентом Брокеру до</w:t>
      </w:r>
    </w:p>
    <w:p w14:paraId="47A64726" w14:textId="1DAB4C38" w:rsidR="00853529" w:rsidRDefault="0074128C">
      <w:pPr>
        <w:pStyle w:val="1"/>
        <w:tabs>
          <w:tab w:val="left" w:leader="underscore" w:pos="9612"/>
        </w:tabs>
        <w:spacing w:after="0" w:line="293" w:lineRule="auto"/>
        <w:ind w:firstLine="0"/>
        <w:jc w:val="both"/>
      </w:pPr>
      <w:r>
        <w:t xml:space="preserve">момента совершения Договора (Сделки) с указанием в платежном поручении: </w:t>
      </w:r>
      <w:r>
        <w:rPr>
          <w:i/>
          <w:iCs/>
        </w:rPr>
        <w:t xml:space="preserve">«Гарантийный взнос за участие в торгах по Договору об оказании брокерских услуг </w:t>
      </w:r>
      <w:r w:rsidR="00CA090E">
        <w:rPr>
          <w:i/>
          <w:iCs/>
        </w:rPr>
        <w:t>№ от</w:t>
      </w:r>
      <w:r>
        <w:rPr>
          <w:i/>
          <w:iCs/>
        </w:rPr>
        <w:t xml:space="preserve"> «</w:t>
      </w:r>
      <w:r>
        <w:rPr>
          <w:i/>
          <w:iCs/>
        </w:rPr>
        <w:tab/>
        <w:t>»</w:t>
      </w:r>
    </w:p>
    <w:p w14:paraId="510456A5" w14:textId="77777777" w:rsidR="00853529" w:rsidRDefault="0074128C">
      <w:pPr>
        <w:pStyle w:val="1"/>
        <w:tabs>
          <w:tab w:val="left" w:leader="underscore" w:pos="482"/>
        </w:tabs>
        <w:spacing w:after="0" w:line="293" w:lineRule="auto"/>
        <w:ind w:firstLine="0"/>
        <w:jc w:val="both"/>
      </w:pPr>
      <w:r>
        <w:rPr>
          <w:i/>
          <w:iCs/>
        </w:rPr>
        <w:t>20</w:t>
      </w:r>
      <w:r>
        <w:rPr>
          <w:i/>
          <w:iCs/>
        </w:rPr>
        <w:tab/>
        <w:t>г., НДС не облагается».</w:t>
      </w:r>
    </w:p>
    <w:p w14:paraId="2E7CC99D" w14:textId="77777777" w:rsidR="00853529" w:rsidRDefault="0074128C">
      <w:pPr>
        <w:pStyle w:val="1"/>
        <w:spacing w:line="293" w:lineRule="auto"/>
        <w:ind w:firstLine="720"/>
        <w:jc w:val="both"/>
      </w:pPr>
      <w:r>
        <w:t>Гарантийный взнос возвращается Клиенту по его письменному требованию в течение 5 (пяти) банковских дней с момента получения оригинала требования. Гарантийный взнос подлежит возврату Клиенту, если имеет место совокупность следующих условий:</w:t>
      </w:r>
    </w:p>
    <w:p w14:paraId="044F656E" w14:textId="77777777" w:rsidR="00853529" w:rsidRDefault="0074128C">
      <w:pPr>
        <w:pStyle w:val="1"/>
        <w:tabs>
          <w:tab w:val="left" w:pos="1076"/>
        </w:tabs>
        <w:spacing w:after="0" w:line="324" w:lineRule="auto"/>
        <w:ind w:firstLine="720"/>
        <w:jc w:val="both"/>
      </w:pPr>
      <w:bookmarkStart w:id="150" w:name="bookmark151"/>
      <w:r>
        <w:rPr>
          <w:shd w:val="clear" w:color="auto" w:fill="FFFFFF"/>
        </w:rPr>
        <w:t>а</w:t>
      </w:r>
      <w:bookmarkEnd w:id="150"/>
      <w:r>
        <w:rPr>
          <w:shd w:val="clear" w:color="auto" w:fill="FFFFFF"/>
        </w:rPr>
        <w:t>)</w:t>
      </w:r>
      <w:r>
        <w:tab/>
        <w:t>обязательства по Сделке(-</w:t>
      </w:r>
      <w:proofErr w:type="spellStart"/>
      <w:r>
        <w:t>ам</w:t>
      </w:r>
      <w:proofErr w:type="spellEnd"/>
      <w:r>
        <w:t>) в части оплаты стоимости Биржевого товара, стоимости транспортировки, брокерского вознаграждения и иных причитающихся Брокер у платежей исполнены Клиентом в полном объеме;</w:t>
      </w:r>
    </w:p>
    <w:p w14:paraId="74F2D4D2" w14:textId="77777777" w:rsidR="00853529" w:rsidRDefault="0074128C">
      <w:pPr>
        <w:pStyle w:val="1"/>
        <w:tabs>
          <w:tab w:val="left" w:pos="993"/>
        </w:tabs>
        <w:spacing w:line="276" w:lineRule="auto"/>
        <w:ind w:firstLine="720"/>
        <w:jc w:val="both"/>
      </w:pPr>
      <w:bookmarkStart w:id="151" w:name="bookmark152"/>
      <w:r>
        <w:t>б</w:t>
      </w:r>
      <w:bookmarkEnd w:id="151"/>
      <w:r>
        <w:t>)</w:t>
      </w:r>
      <w:r>
        <w:tab/>
        <w:t>у Клиента перед Брокером отсутствует задолженность по оплате штрафных санкций, предъявленных Брокером Клиенту при исполнении настоящего Регламента;</w:t>
      </w:r>
    </w:p>
    <w:p w14:paraId="22DB6E68" w14:textId="77777777" w:rsidR="00853529" w:rsidRDefault="0074128C">
      <w:pPr>
        <w:pStyle w:val="1"/>
        <w:tabs>
          <w:tab w:val="left" w:pos="1026"/>
        </w:tabs>
        <w:spacing w:line="298" w:lineRule="auto"/>
        <w:ind w:firstLine="720"/>
        <w:jc w:val="both"/>
      </w:pPr>
      <w:bookmarkStart w:id="152" w:name="bookmark153"/>
      <w:r>
        <w:t>в</w:t>
      </w:r>
      <w:bookmarkEnd w:id="152"/>
      <w:r>
        <w:t>)</w:t>
      </w:r>
      <w:r>
        <w:tab/>
        <w:t>клиент со своей стороны предоставил Брокеру все подписанные и надлежащим образом оформленные первичные документы по заключенным Брокером для Клиента Сделкам.</w:t>
      </w:r>
    </w:p>
    <w:p w14:paraId="572757D5" w14:textId="77777777" w:rsidR="00853529" w:rsidRDefault="0074128C">
      <w:pPr>
        <w:pStyle w:val="1"/>
        <w:spacing w:line="290" w:lineRule="auto"/>
        <w:ind w:firstLine="720"/>
        <w:jc w:val="both"/>
      </w:pPr>
      <w:r>
        <w:t xml:space="preserve">Если на дату возврата Гарантийного взноса будет установлено, что Клиентом не исполнены условия, содержащиеся в настоящем пункте, Брокер вправе удержать и взыскать в </w:t>
      </w:r>
      <w:proofErr w:type="spellStart"/>
      <w:r>
        <w:t>безакцептном</w:t>
      </w:r>
      <w:proofErr w:type="spellEnd"/>
      <w:r>
        <w:t xml:space="preserve"> порядке, без согласия Клиента, из Гарантийного взноса Клиента причитающиеся Брокеру суммы (стоимость Биржевого товара, транспортировки, брокерское вознаграждение и иные причитающиеся Брокеру платежи, в том числе штрафные санкции), а в остальной части возвратить сумму Гарантийного взноса Клиенту с одновременным направлением ему уведомления об удержании суммы денежных средств из Гарантийного взноса с указанием мотивированных причин их удержания. Если же сумма Гарантийного взноса (обеспечения) окажется недостаточной для погашения требований Брокера, Брокер письменно сообщает Клиенту об отказе в возврате Гарантийного взноса с указанием мотивированных причин отказа.</w:t>
      </w:r>
    </w:p>
    <w:p w14:paraId="1B616E3B" w14:textId="77777777" w:rsidR="00853529" w:rsidRDefault="0074128C">
      <w:pPr>
        <w:pStyle w:val="1"/>
        <w:spacing w:line="298" w:lineRule="auto"/>
        <w:ind w:firstLine="740"/>
        <w:jc w:val="both"/>
      </w:pPr>
      <w:r>
        <w:t>Денежные средства, удержанные Брокером в рамках исполнения положений настоящего пункта, не считаются коммерческим кредитом, проценты на удерживаемые денежные средства не начисляются.</w:t>
      </w:r>
    </w:p>
    <w:p w14:paraId="03CE9DD6" w14:textId="77777777" w:rsidR="00853529" w:rsidRDefault="0074128C">
      <w:pPr>
        <w:pStyle w:val="1"/>
        <w:numPr>
          <w:ilvl w:val="0"/>
          <w:numId w:val="5"/>
        </w:numPr>
        <w:tabs>
          <w:tab w:val="left" w:pos="1323"/>
        </w:tabs>
        <w:ind w:firstLine="740"/>
        <w:jc w:val="both"/>
      </w:pPr>
      <w:bookmarkStart w:id="153" w:name="bookmark154"/>
      <w:bookmarkEnd w:id="153"/>
      <w:r>
        <w:t>Денежные средства за Товар, проданный в результате биржевых торгов, оплачиваются Брокером Клиенту (при исполнении Поручения на условиях: от имени Брокера и за счет Клиента) в течение 3 (трех) банковских дней с момента перехода права собственности на Товар по Сделке. Переход права собственности определяется согласно Правилам торгов и Правилам клиринга. Передача Товара оформляется путем подписания Сторонами Сделки Универсального передаточного акта (акт приема-</w:t>
      </w:r>
      <w:r>
        <w:lastRenderedPageBreak/>
        <w:t>передачи), товарно-транспортная накладная или транспортной накладной, составленной по форме, утвержденной Постановлением Правительства РФ от 15 апреля 2011 г. № 272 «Об утверждении правил перевозок грузов автомобильным транспортом». При исполнении Брокером Поручения на условиях от имени Клиента и за счет Клиента последний самостоятельно осуществляет контроль своевременности перечисления денежных средств от покупателя на клиринговый счет (регистр) Клиента.</w:t>
      </w:r>
    </w:p>
    <w:p w14:paraId="2889CA66" w14:textId="77777777" w:rsidR="00853529" w:rsidRDefault="0074128C">
      <w:pPr>
        <w:pStyle w:val="1"/>
        <w:spacing w:line="298" w:lineRule="auto"/>
        <w:ind w:firstLine="740"/>
        <w:jc w:val="both"/>
      </w:pPr>
      <w:bookmarkStart w:id="154" w:name="bookmark155"/>
      <w:r>
        <w:t>5</w:t>
      </w:r>
      <w:bookmarkEnd w:id="154"/>
      <w:r>
        <w:t>.15 Датой оплаты Клиентом денежных средств по Договору/Сделке считается дата зачисления денежных средств на расчетный счет Брокера.</w:t>
      </w:r>
    </w:p>
    <w:p w14:paraId="4926729C" w14:textId="77777777" w:rsidR="00853529" w:rsidRDefault="0074128C">
      <w:pPr>
        <w:pStyle w:val="1"/>
        <w:numPr>
          <w:ilvl w:val="0"/>
          <w:numId w:val="6"/>
        </w:numPr>
        <w:tabs>
          <w:tab w:val="left" w:pos="1323"/>
        </w:tabs>
        <w:spacing w:line="298" w:lineRule="auto"/>
        <w:ind w:firstLine="740"/>
        <w:jc w:val="both"/>
      </w:pPr>
      <w:bookmarkStart w:id="155" w:name="bookmark156"/>
      <w:bookmarkEnd w:id="155"/>
      <w:r>
        <w:t>В случае заключения Брокером Сделки от имени Клиента и за его счет (используется клиринговый счет Клиента) у Клиента возникают прямые обязательства с Контрагентом по Сделке согласно Правилам торгов и Правилам клиринга.</w:t>
      </w:r>
    </w:p>
    <w:p w14:paraId="6307B66B" w14:textId="77777777" w:rsidR="00853529" w:rsidRDefault="0074128C">
      <w:pPr>
        <w:pStyle w:val="1"/>
        <w:numPr>
          <w:ilvl w:val="0"/>
          <w:numId w:val="6"/>
        </w:numPr>
        <w:tabs>
          <w:tab w:val="left" w:pos="1323"/>
        </w:tabs>
        <w:spacing w:line="298" w:lineRule="auto"/>
        <w:ind w:firstLine="740"/>
        <w:jc w:val="both"/>
      </w:pPr>
      <w:bookmarkStart w:id="156" w:name="bookmark157"/>
      <w:bookmarkEnd w:id="156"/>
      <w:r>
        <w:t>В случае нарушения Клиентом своих обязательств по настоящему Регламенту, которые могут привести к невозможности исполнения Брокером своих обязательств по Поручению, у Брокера сохраняется право на вознаграждение за фактически оказанные услуги, которое было бы им получено в случае надлежащего исполнения Брокером Поручения.</w:t>
      </w:r>
    </w:p>
    <w:p w14:paraId="39EE085A" w14:textId="77777777" w:rsidR="00853529" w:rsidRDefault="0074128C">
      <w:pPr>
        <w:pStyle w:val="1"/>
        <w:numPr>
          <w:ilvl w:val="0"/>
          <w:numId w:val="6"/>
        </w:numPr>
        <w:tabs>
          <w:tab w:val="left" w:pos="1323"/>
        </w:tabs>
        <w:ind w:firstLine="740"/>
        <w:jc w:val="both"/>
      </w:pPr>
      <w:bookmarkStart w:id="157" w:name="bookmark158"/>
      <w:bookmarkEnd w:id="157"/>
      <w:r>
        <w:t>В случае отгрузки Товара сверх количества, указанного в Сделке или реквизитной заявке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Клиентом на основании письменного требования Брокера с указанием суммы и банковских реквизитов не позднее 3 (трех) банковских дней с даты поставки.</w:t>
      </w:r>
    </w:p>
    <w:p w14:paraId="7BC34A98" w14:textId="77777777" w:rsidR="00853529" w:rsidRDefault="0074128C">
      <w:pPr>
        <w:pStyle w:val="1"/>
        <w:numPr>
          <w:ilvl w:val="0"/>
          <w:numId w:val="6"/>
        </w:numPr>
        <w:tabs>
          <w:tab w:val="left" w:pos="1323"/>
        </w:tabs>
        <w:spacing w:line="298" w:lineRule="auto"/>
        <w:ind w:firstLine="740"/>
        <w:jc w:val="both"/>
      </w:pPr>
      <w:bookmarkStart w:id="158" w:name="bookmark159"/>
      <w:bookmarkEnd w:id="158"/>
      <w:r>
        <w:t>Возврат неизрасходованного авансового платежа по Сделкам, по которым завершена поставка, производится в течение 15 (пятнадцати) банковских дней с даты получения Брокером соответствующего требования Клиента, если имеет место совокупность следующих условий:</w:t>
      </w:r>
    </w:p>
    <w:p w14:paraId="0E11AAA0" w14:textId="77777777" w:rsidR="00853529" w:rsidRDefault="0074128C">
      <w:pPr>
        <w:pStyle w:val="1"/>
        <w:tabs>
          <w:tab w:val="left" w:pos="1018"/>
        </w:tabs>
        <w:ind w:firstLine="740"/>
        <w:jc w:val="both"/>
      </w:pPr>
      <w:bookmarkStart w:id="159" w:name="bookmark160"/>
      <w:r>
        <w:t>а</w:t>
      </w:r>
      <w:bookmarkEnd w:id="159"/>
      <w:r>
        <w:t>)</w:t>
      </w:r>
      <w:r>
        <w:tab/>
        <w:t>обязательства по Сделке(</w:t>
      </w:r>
      <w:proofErr w:type="spellStart"/>
      <w:r>
        <w:t>ам</w:t>
      </w:r>
      <w:proofErr w:type="spellEnd"/>
      <w:r>
        <w:t>) в части оплаты стоимости Биржевого товара, стоимости транспортировки, брокерского вознаграждения и иных причитающихся Брокеру платежей исполнены Клиентом в полном объеме;</w:t>
      </w:r>
    </w:p>
    <w:p w14:paraId="56CB63E9" w14:textId="77777777" w:rsidR="00853529" w:rsidRDefault="0074128C">
      <w:pPr>
        <w:pStyle w:val="1"/>
        <w:tabs>
          <w:tab w:val="left" w:pos="1064"/>
        </w:tabs>
        <w:spacing w:line="298" w:lineRule="auto"/>
        <w:ind w:firstLine="740"/>
        <w:jc w:val="both"/>
      </w:pPr>
      <w:bookmarkStart w:id="160" w:name="bookmark161"/>
      <w:r>
        <w:t>б</w:t>
      </w:r>
      <w:bookmarkEnd w:id="160"/>
      <w:r>
        <w:t>)</w:t>
      </w:r>
      <w:r>
        <w:tab/>
        <w:t>у Клиента перед Брокером отсутствует задолженность по оплате штрафных санкций;</w:t>
      </w:r>
    </w:p>
    <w:p w14:paraId="53C4CCCB" w14:textId="77777777" w:rsidR="00853529" w:rsidRDefault="0074128C">
      <w:pPr>
        <w:pStyle w:val="1"/>
        <w:tabs>
          <w:tab w:val="left" w:pos="1026"/>
        </w:tabs>
        <w:spacing w:line="300" w:lineRule="auto"/>
        <w:ind w:firstLine="740"/>
        <w:jc w:val="both"/>
      </w:pPr>
      <w:bookmarkStart w:id="161" w:name="bookmark162"/>
      <w:r>
        <w:t>в</w:t>
      </w:r>
      <w:bookmarkEnd w:id="161"/>
      <w:r>
        <w:t>)</w:t>
      </w:r>
      <w:r>
        <w:tab/>
        <w:t>клиент со своей стороны возвратил Брокеру все подписанные и надлежащим образом оформленные первичные документы по заключенным Брокером для Клиента Сделкам;</w:t>
      </w:r>
    </w:p>
    <w:p w14:paraId="310E0F2F" w14:textId="77777777" w:rsidR="00853529" w:rsidRDefault="0074128C">
      <w:pPr>
        <w:pStyle w:val="1"/>
        <w:tabs>
          <w:tab w:val="left" w:pos="1064"/>
        </w:tabs>
        <w:spacing w:line="298" w:lineRule="auto"/>
        <w:ind w:firstLine="740"/>
        <w:jc w:val="both"/>
      </w:pPr>
      <w:bookmarkStart w:id="162" w:name="bookmark163"/>
      <w:r>
        <w:t>г</w:t>
      </w:r>
      <w:bookmarkEnd w:id="162"/>
      <w:r>
        <w:t>)</w:t>
      </w:r>
      <w:r>
        <w:tab/>
        <w:t>подписан Акт сверки взаиморасчетов.</w:t>
      </w:r>
    </w:p>
    <w:p w14:paraId="1D3C034E" w14:textId="77777777" w:rsidR="0074128C" w:rsidRDefault="0074128C" w:rsidP="0074128C">
      <w:pPr>
        <w:rPr>
          <w:rFonts w:ascii="Times New Roman" w:eastAsia="Times New Roman" w:hAnsi="Times New Roman" w:cs="Times New Roman"/>
          <w:sz w:val="22"/>
          <w:szCs w:val="22"/>
        </w:rPr>
      </w:pPr>
    </w:p>
    <w:p w14:paraId="28C3D9FA" w14:textId="77777777" w:rsidR="00853529" w:rsidRDefault="0074128C">
      <w:pPr>
        <w:pStyle w:val="1"/>
        <w:spacing w:line="298" w:lineRule="auto"/>
        <w:ind w:firstLine="720"/>
        <w:jc w:val="both"/>
      </w:pPr>
      <w:r>
        <w:t>Если на дату возврата неизрасходованного авансового платежа будет установлено, что Клиентом не исполнены условия, содержащиеся в настоящем пункте, Брокер вправе в одностороннем порядке удержать и взыскать из неизрасходованного авансового платежа Клиента причитающиеся Брокеру суммы (стоимость Биржевого товара, транспортировки, брокерское вознаграждение и иные причитающиеся Брокеру платежи, в том числе штрафы, предъявленные Клиенту при исполнении настоящего Регламента или Договора об оказании брокерских услуг), а в остальной части возвратить сумму неизрасходованного авансового платежа Клиенту. Если же сумма неизрасходованного авансового платежа окажется недостаточной для погашения требований Брокера, Брокер письменно сообщает Клиенту об отказе в возврате неизрасходованного авансового платежа с указанием мотивированных причин отказа.</w:t>
      </w:r>
    </w:p>
    <w:p w14:paraId="7C8E23DC" w14:textId="77777777" w:rsidR="00853529" w:rsidRDefault="0074128C">
      <w:pPr>
        <w:pStyle w:val="1"/>
        <w:spacing w:line="300" w:lineRule="auto"/>
        <w:ind w:firstLine="720"/>
        <w:jc w:val="both"/>
      </w:pPr>
      <w:r>
        <w:t>Денежные средства, удержанные Брокером в рамках исполнения положений настоящего пункта, не считаются коммерческим кредитом, проценты на удерживаемые денежные средства не начисляются.</w:t>
      </w:r>
    </w:p>
    <w:p w14:paraId="7402992B" w14:textId="58233063" w:rsidR="00853529" w:rsidRDefault="0074128C">
      <w:pPr>
        <w:pStyle w:val="1"/>
        <w:spacing w:after="340" w:line="300" w:lineRule="auto"/>
        <w:ind w:firstLine="720"/>
        <w:jc w:val="both"/>
      </w:pPr>
      <w:r>
        <w:t>При отсутствии письма Клиента о возврате неизрасходованного авансового платежа излишне уплаченная Клиентом сумма засчитывается Брокером в счет оплаты будущих сделок по поставке Товара и расходов, связанных с доставкой.</w:t>
      </w:r>
    </w:p>
    <w:p w14:paraId="22BAF657" w14:textId="77777777" w:rsidR="00853529" w:rsidRDefault="0074128C">
      <w:pPr>
        <w:pStyle w:val="22"/>
        <w:keepNext/>
        <w:keepLines/>
        <w:numPr>
          <w:ilvl w:val="0"/>
          <w:numId w:val="3"/>
        </w:numPr>
        <w:tabs>
          <w:tab w:val="left" w:pos="302"/>
        </w:tabs>
        <w:spacing w:after="280" w:line="298" w:lineRule="auto"/>
      </w:pPr>
      <w:bookmarkStart w:id="163" w:name="bookmark166"/>
      <w:bookmarkStart w:id="164" w:name="bookmark164"/>
      <w:bookmarkStart w:id="165" w:name="bookmark165"/>
      <w:bookmarkStart w:id="166" w:name="bookmark167"/>
      <w:bookmarkEnd w:id="163"/>
      <w:r>
        <w:lastRenderedPageBreak/>
        <w:t>ПОРЯДОК ОСУЩЕСТВЛЕНИЯ СВЯЗИ И ОБМЕНА ДОКУМЕНТАМИ</w:t>
      </w:r>
      <w:bookmarkEnd w:id="164"/>
      <w:bookmarkEnd w:id="165"/>
      <w:bookmarkEnd w:id="166"/>
    </w:p>
    <w:p w14:paraId="79893AD9" w14:textId="77777777" w:rsidR="00853529" w:rsidRDefault="0074128C">
      <w:pPr>
        <w:pStyle w:val="1"/>
        <w:numPr>
          <w:ilvl w:val="1"/>
          <w:numId w:val="3"/>
        </w:numPr>
        <w:tabs>
          <w:tab w:val="left" w:pos="1249"/>
        </w:tabs>
        <w:ind w:firstLine="720"/>
        <w:jc w:val="both"/>
      </w:pPr>
      <w:bookmarkStart w:id="167" w:name="bookmark168"/>
      <w:bookmarkEnd w:id="167"/>
      <w:r>
        <w:t>Связь между Сторонами осуществляется через ответственных лиц. Стороны назначают ответственных лиц, которые несут полную ответственность за совершенные ими действия.</w:t>
      </w:r>
    </w:p>
    <w:p w14:paraId="20A38F78" w14:textId="77777777" w:rsidR="00853529" w:rsidRDefault="0074128C">
      <w:pPr>
        <w:pStyle w:val="1"/>
        <w:numPr>
          <w:ilvl w:val="1"/>
          <w:numId w:val="3"/>
        </w:numPr>
        <w:tabs>
          <w:tab w:val="left" w:pos="1180"/>
        </w:tabs>
        <w:spacing w:line="298" w:lineRule="auto"/>
        <w:ind w:firstLine="720"/>
        <w:jc w:val="both"/>
      </w:pPr>
      <w:bookmarkStart w:id="168" w:name="bookmark169"/>
      <w:bookmarkEnd w:id="168"/>
      <w:r>
        <w:t>Обмен документами между Сторонами осуществляется по почтовой, электронной связи, путем обмена электронными документами по системе электронного документооборота (ЭДО).</w:t>
      </w:r>
    </w:p>
    <w:p w14:paraId="3DC3B327" w14:textId="77777777" w:rsidR="00853529" w:rsidRDefault="0074128C">
      <w:pPr>
        <w:pStyle w:val="1"/>
        <w:spacing w:line="293" w:lineRule="auto"/>
        <w:ind w:firstLine="720"/>
        <w:jc w:val="both"/>
      </w:pPr>
      <w:r>
        <w:t>Любые документы, оформляемые при исполнении настоящего Регламента и Договора об оказании брокерских услуг, могут предварительно передаваться сторонами по электронной почте в отсканированном виде. Скан - копии переданных по электронной почте документов обладают полной юридической силой до момента предоставления оригиналов.</w:t>
      </w:r>
    </w:p>
    <w:p w14:paraId="17BCC0BA" w14:textId="77777777" w:rsidR="00853529" w:rsidRDefault="0074128C">
      <w:pPr>
        <w:pStyle w:val="1"/>
        <w:spacing w:line="298" w:lineRule="auto"/>
        <w:ind w:firstLine="720"/>
        <w:jc w:val="both"/>
      </w:pPr>
      <w:r>
        <w:t>Оригиналы документов, переданных предварительно по электронной почте, подлежат направлению Стороне в течение 5 (пяти) рабочих дней с даты их передачи по электронной почте или путем обмена электронными документами по системе электронного документооборота (ЭДО).</w:t>
      </w:r>
    </w:p>
    <w:p w14:paraId="3F3A6614" w14:textId="77777777" w:rsidR="00853529" w:rsidRDefault="0074128C">
      <w:pPr>
        <w:pStyle w:val="1"/>
        <w:spacing w:line="298" w:lineRule="auto"/>
        <w:ind w:firstLine="720"/>
        <w:jc w:val="both"/>
      </w:pPr>
      <w:r>
        <w:t>Оригиналы документов направляются одним из следующих способов: Почтой России заказным отправлением с уведомлением о вручении (либо без такового), письмом с описью вложения и объявленной ценностью, курьерской доставкой, экспресс почтой, путем обмена электронными документами по системе электронного документооборота (ЭДО).</w:t>
      </w:r>
    </w:p>
    <w:p w14:paraId="3E6AE42F" w14:textId="77777777" w:rsidR="00853529" w:rsidRDefault="0074128C">
      <w:pPr>
        <w:pStyle w:val="1"/>
        <w:numPr>
          <w:ilvl w:val="1"/>
          <w:numId w:val="3"/>
        </w:numPr>
        <w:tabs>
          <w:tab w:val="left" w:pos="1184"/>
        </w:tabs>
        <w:spacing w:line="298" w:lineRule="auto"/>
        <w:ind w:firstLine="720"/>
        <w:jc w:val="both"/>
      </w:pPr>
      <w:bookmarkStart w:id="169" w:name="bookmark170"/>
      <w:bookmarkEnd w:id="169"/>
      <w:r>
        <w:t>Обязательным реквизитом при любом телефонном обращении Клиента к Брокеру или Брокера к Клиенту является Код клиента участника торгов. В случае соответствия номера кода Клиент считается идентифицированным.</w:t>
      </w:r>
    </w:p>
    <w:p w14:paraId="25C0AD87" w14:textId="77777777" w:rsidR="00853529" w:rsidRDefault="0074128C">
      <w:pPr>
        <w:pStyle w:val="1"/>
        <w:numPr>
          <w:ilvl w:val="1"/>
          <w:numId w:val="3"/>
        </w:numPr>
        <w:tabs>
          <w:tab w:val="left" w:pos="1184"/>
        </w:tabs>
        <w:spacing w:line="305" w:lineRule="auto"/>
        <w:ind w:firstLine="720"/>
        <w:jc w:val="both"/>
      </w:pPr>
      <w:bookmarkStart w:id="170" w:name="bookmark171"/>
      <w:bookmarkEnd w:id="170"/>
      <w:r>
        <w:t>При обмене документами посредством электронной почты принимается следующий порядок:</w:t>
      </w:r>
    </w:p>
    <w:p w14:paraId="51719F38" w14:textId="4F9D6172" w:rsidR="00853529" w:rsidRDefault="0074128C" w:rsidP="0074128C">
      <w:pPr>
        <w:pStyle w:val="1"/>
        <w:spacing w:line="302" w:lineRule="auto"/>
        <w:ind w:firstLine="720"/>
        <w:jc w:val="both"/>
      </w:pPr>
      <w:r>
        <w:t>Доказательством отправки электронного сообщения Стороне настоящего Регламента и Договора об оказании брокерских услуг служит распечатка скриншота электронного сообщения, содержащая дату и время отправки сообщения, адрес электронной почты получателя, соответствующий адресу, указанному в разделе 15 настоящего Регламента или приложениях к нему, а также наименование и реквизиты прикрепленных к электронному письму файлов, позволяющие идентифицировать вложение (при наличии таких файлов). Не прочтение электронного сообщения, направленного Брокером в адрес Клиента, не дает Клиенту права ссылаться на его неполучение.</w:t>
      </w:r>
    </w:p>
    <w:p w14:paraId="0EF6096E" w14:textId="77777777" w:rsidR="00853529" w:rsidRDefault="0074128C">
      <w:pPr>
        <w:pStyle w:val="1"/>
        <w:numPr>
          <w:ilvl w:val="1"/>
          <w:numId w:val="3"/>
        </w:numPr>
        <w:tabs>
          <w:tab w:val="left" w:pos="1188"/>
        </w:tabs>
        <w:spacing w:line="298" w:lineRule="auto"/>
        <w:ind w:firstLine="720"/>
        <w:jc w:val="both"/>
      </w:pPr>
      <w:bookmarkStart w:id="171" w:name="bookmark172"/>
      <w:bookmarkEnd w:id="171"/>
      <w:r>
        <w:t>При обмене документами посредством почтовой связи принимается следующий порядок:</w:t>
      </w:r>
    </w:p>
    <w:p w14:paraId="0FD46B86" w14:textId="77777777" w:rsidR="00853529" w:rsidRDefault="0074128C">
      <w:pPr>
        <w:pStyle w:val="1"/>
        <w:spacing w:line="298" w:lineRule="auto"/>
        <w:ind w:firstLine="720"/>
        <w:jc w:val="both"/>
      </w:pPr>
      <w:r>
        <w:t>Все оригиналы документов, направляемые Сторонами друг другу способами, указанными в пункте 6.2 настоящего Регламента (Почта России), направляются на почтовые адреса Сторон, указанные в Договоре об оказании брокерских услуг. Если в адрес отправителя возвратится письмо, направленное на почтовый адрес Стороны с отметкой:</w:t>
      </w:r>
    </w:p>
    <w:p w14:paraId="632DADBF" w14:textId="77777777" w:rsidR="00853529" w:rsidRDefault="0074128C">
      <w:pPr>
        <w:pStyle w:val="1"/>
        <w:tabs>
          <w:tab w:val="left" w:pos="1029"/>
        </w:tabs>
        <w:spacing w:line="298" w:lineRule="auto"/>
        <w:ind w:firstLine="720"/>
        <w:jc w:val="both"/>
      </w:pPr>
      <w:bookmarkStart w:id="172" w:name="bookmark173"/>
      <w:r>
        <w:t>а</w:t>
      </w:r>
      <w:bookmarkEnd w:id="172"/>
      <w:r>
        <w:t>)</w:t>
      </w:r>
      <w:r>
        <w:tab/>
        <w:t>по адресу не значится;</w:t>
      </w:r>
    </w:p>
    <w:p w14:paraId="6A6F6FD2" w14:textId="77777777" w:rsidR="00853529" w:rsidRDefault="0074128C">
      <w:pPr>
        <w:pStyle w:val="1"/>
        <w:tabs>
          <w:tab w:val="left" w:pos="1047"/>
        </w:tabs>
        <w:spacing w:line="298" w:lineRule="auto"/>
        <w:ind w:firstLine="720"/>
        <w:jc w:val="both"/>
      </w:pPr>
      <w:bookmarkStart w:id="173" w:name="bookmark174"/>
      <w:r>
        <w:t>б</w:t>
      </w:r>
      <w:bookmarkEnd w:id="173"/>
      <w:r>
        <w:t>)</w:t>
      </w:r>
      <w:r>
        <w:tab/>
        <w:t>истек срок хранения;</w:t>
      </w:r>
    </w:p>
    <w:p w14:paraId="5021B9A8" w14:textId="77777777" w:rsidR="00853529" w:rsidRDefault="0074128C">
      <w:pPr>
        <w:pStyle w:val="1"/>
        <w:tabs>
          <w:tab w:val="left" w:pos="1047"/>
        </w:tabs>
        <w:spacing w:line="298" w:lineRule="auto"/>
        <w:ind w:firstLine="720"/>
        <w:jc w:val="both"/>
      </w:pPr>
      <w:bookmarkStart w:id="174" w:name="bookmark175"/>
      <w:r>
        <w:t>в</w:t>
      </w:r>
      <w:bookmarkEnd w:id="174"/>
      <w:r>
        <w:t>)</w:t>
      </w:r>
      <w:r>
        <w:tab/>
        <w:t>невозможно вручить адресату и пр.</w:t>
      </w:r>
    </w:p>
    <w:p w14:paraId="38DC513A" w14:textId="77777777" w:rsidR="00853529" w:rsidRDefault="0074128C">
      <w:pPr>
        <w:pStyle w:val="1"/>
        <w:spacing w:line="298" w:lineRule="auto"/>
        <w:ind w:firstLine="720"/>
        <w:jc w:val="both"/>
      </w:pPr>
      <w:r>
        <w:t>То письмо считается полученным адресатом, что влечет за собой наступление для Стороны получателя соответствующих гражданско-правовых последствий. Доказательством получения Стороной письма противоположной стороны могут являться: уведомление о вручении, распечатка с официального сайта Почты России (отслеживание по почтовому идентификатору). Стороны обязаны заблаговременно уведомлять друг друга о смене своих почтовых адресов и адресов места нахождения.</w:t>
      </w:r>
    </w:p>
    <w:p w14:paraId="7724E6D3" w14:textId="77777777" w:rsidR="00853529" w:rsidRDefault="0074128C">
      <w:pPr>
        <w:pStyle w:val="1"/>
        <w:ind w:firstLine="720"/>
        <w:jc w:val="both"/>
      </w:pPr>
      <w:r>
        <w:t>Любые претензии в рамках настоящего Регламента должны направляться посредством Почты России заказными или ценными письмами с описью. В случае возврата писем с претензиями отправителю применяются правила абзаца первого настоящего пункта.</w:t>
      </w:r>
    </w:p>
    <w:p w14:paraId="5DB814CD" w14:textId="77777777" w:rsidR="00853529" w:rsidRDefault="0074128C">
      <w:pPr>
        <w:pStyle w:val="1"/>
        <w:spacing w:after="400"/>
        <w:ind w:firstLine="720"/>
        <w:jc w:val="both"/>
      </w:pPr>
      <w:r>
        <w:t>Документы, пересылаемые экспресс почтой, считаются полученными Стороной при наличии на соответствующей квитанции отметки адресата (получателя) о получении.</w:t>
      </w:r>
    </w:p>
    <w:p w14:paraId="7A02E8E4" w14:textId="77777777" w:rsidR="00853529" w:rsidRDefault="0074128C">
      <w:pPr>
        <w:pStyle w:val="22"/>
        <w:keepNext/>
        <w:keepLines/>
        <w:numPr>
          <w:ilvl w:val="0"/>
          <w:numId w:val="3"/>
        </w:numPr>
        <w:tabs>
          <w:tab w:val="left" w:pos="302"/>
        </w:tabs>
        <w:spacing w:after="280" w:line="298" w:lineRule="auto"/>
      </w:pPr>
      <w:bookmarkStart w:id="175" w:name="bookmark178"/>
      <w:bookmarkStart w:id="176" w:name="bookmark176"/>
      <w:bookmarkStart w:id="177" w:name="bookmark177"/>
      <w:bookmarkStart w:id="178" w:name="bookmark179"/>
      <w:bookmarkEnd w:id="175"/>
      <w:r>
        <w:lastRenderedPageBreak/>
        <w:t>КОНФИДЕНЦИАЛЬНОСТЬ</w:t>
      </w:r>
      <w:bookmarkEnd w:id="176"/>
      <w:bookmarkEnd w:id="177"/>
      <w:bookmarkEnd w:id="178"/>
    </w:p>
    <w:p w14:paraId="5CAD6CA9" w14:textId="77777777" w:rsidR="00853529" w:rsidRDefault="0074128C">
      <w:pPr>
        <w:pStyle w:val="1"/>
        <w:numPr>
          <w:ilvl w:val="1"/>
          <w:numId w:val="3"/>
        </w:numPr>
        <w:tabs>
          <w:tab w:val="left" w:pos="1188"/>
        </w:tabs>
        <w:spacing w:line="305" w:lineRule="auto"/>
        <w:ind w:firstLine="720"/>
        <w:jc w:val="both"/>
      </w:pPr>
      <w:bookmarkStart w:id="179" w:name="bookmark180"/>
      <w:bookmarkEnd w:id="179"/>
      <w:r>
        <w:t>Стороны обязуются обеспечивать соблюдение конфиденциальности информации, полученной в ходе выполнения настоящего Регламента.</w:t>
      </w:r>
    </w:p>
    <w:p w14:paraId="042E76BA" w14:textId="77777777" w:rsidR="00853529" w:rsidRDefault="0074128C">
      <w:pPr>
        <w:pStyle w:val="1"/>
        <w:numPr>
          <w:ilvl w:val="1"/>
          <w:numId w:val="3"/>
        </w:numPr>
        <w:tabs>
          <w:tab w:val="left" w:pos="1184"/>
        </w:tabs>
        <w:spacing w:line="298" w:lineRule="auto"/>
        <w:ind w:firstLine="720"/>
        <w:jc w:val="both"/>
      </w:pPr>
      <w:bookmarkStart w:id="180" w:name="bookmark181"/>
      <w:bookmarkEnd w:id="180"/>
      <w:r>
        <w:t>В случае нарушения одной из Сторон условий конфиденциальности виновная Сторона несет полную имущественную ответственность перед другой Стороной и возмещает ей понесенные, в связи с этим убытки.</w:t>
      </w:r>
    </w:p>
    <w:p w14:paraId="058D5D32" w14:textId="77777777" w:rsidR="00853529" w:rsidRDefault="0074128C">
      <w:pPr>
        <w:pStyle w:val="1"/>
        <w:numPr>
          <w:ilvl w:val="1"/>
          <w:numId w:val="3"/>
        </w:numPr>
        <w:tabs>
          <w:tab w:val="left" w:pos="1325"/>
        </w:tabs>
        <w:ind w:firstLine="720"/>
        <w:jc w:val="both"/>
      </w:pPr>
      <w:bookmarkStart w:id="181" w:name="bookmark182"/>
      <w:bookmarkEnd w:id="181"/>
      <w:r>
        <w:t>В случаях, установленных действующим законодательством Российской Федерации, Стороны могут предоставить информацию, являющуюся конфиденциальной, контрагентам, государственным финансово-контрольным и правоохранительным органам только в части, истребованной ими в установленном законодательством порядке.</w:t>
      </w:r>
    </w:p>
    <w:p w14:paraId="1B3CED4E" w14:textId="77777777" w:rsidR="00853529" w:rsidRDefault="0074128C">
      <w:pPr>
        <w:pStyle w:val="1"/>
        <w:numPr>
          <w:ilvl w:val="1"/>
          <w:numId w:val="3"/>
        </w:numPr>
        <w:tabs>
          <w:tab w:val="left" w:pos="1184"/>
        </w:tabs>
        <w:spacing w:line="300" w:lineRule="auto"/>
        <w:ind w:firstLine="720"/>
        <w:jc w:val="both"/>
      </w:pPr>
      <w:bookmarkStart w:id="182" w:name="bookmark183"/>
      <w:bookmarkEnd w:id="182"/>
      <w:r>
        <w:t>В случае неисполнения Клиентом своих обязательств по заключенной Сделке Брокер имеет право публично известить об этом участников биржевой торговли.</w:t>
      </w:r>
    </w:p>
    <w:p w14:paraId="0B688E46" w14:textId="77777777" w:rsidR="00853529" w:rsidRDefault="0074128C">
      <w:pPr>
        <w:pStyle w:val="22"/>
        <w:keepNext/>
        <w:keepLines/>
        <w:numPr>
          <w:ilvl w:val="0"/>
          <w:numId w:val="3"/>
        </w:numPr>
        <w:tabs>
          <w:tab w:val="left" w:pos="295"/>
        </w:tabs>
        <w:spacing w:after="280" w:line="298" w:lineRule="auto"/>
      </w:pPr>
      <w:bookmarkStart w:id="183" w:name="bookmark186"/>
      <w:bookmarkStart w:id="184" w:name="bookmark184"/>
      <w:bookmarkStart w:id="185" w:name="bookmark185"/>
      <w:bookmarkStart w:id="186" w:name="bookmark187"/>
      <w:bookmarkEnd w:id="183"/>
      <w:r>
        <w:t>ОТВЕТСТВЕННОСТЬ СТОРОН</w:t>
      </w:r>
      <w:bookmarkEnd w:id="184"/>
      <w:bookmarkEnd w:id="185"/>
      <w:bookmarkEnd w:id="186"/>
    </w:p>
    <w:p w14:paraId="4526CB1A" w14:textId="77777777" w:rsidR="00853529" w:rsidRDefault="0074128C">
      <w:pPr>
        <w:pStyle w:val="1"/>
        <w:numPr>
          <w:ilvl w:val="1"/>
          <w:numId w:val="3"/>
        </w:numPr>
        <w:tabs>
          <w:tab w:val="left" w:pos="1184"/>
        </w:tabs>
        <w:ind w:firstLine="720"/>
        <w:jc w:val="both"/>
      </w:pPr>
      <w:bookmarkStart w:id="187" w:name="bookmark188"/>
      <w:bookmarkEnd w:id="187"/>
      <w:r>
        <w:t>Стороны несут ответственность за неисполнение или ненадлежащее исполнение своих обязательств по настоящему Регламенту в соответствии с положениями настоящего Регламента, Правилами торгов (и иными документами Биржи), действующим законодательством Российской Федерации.</w:t>
      </w:r>
    </w:p>
    <w:p w14:paraId="7C4A7CB5" w14:textId="77777777" w:rsidR="00853529" w:rsidRDefault="0074128C">
      <w:pPr>
        <w:pStyle w:val="1"/>
        <w:numPr>
          <w:ilvl w:val="1"/>
          <w:numId w:val="3"/>
        </w:numPr>
        <w:tabs>
          <w:tab w:val="left" w:pos="1184"/>
        </w:tabs>
        <w:spacing w:line="300" w:lineRule="auto"/>
        <w:ind w:firstLine="720"/>
        <w:jc w:val="both"/>
      </w:pPr>
      <w:bookmarkStart w:id="188" w:name="bookmark189"/>
      <w:bookmarkEnd w:id="188"/>
      <w:r>
        <w:t>Брокер не несет ответственность за неисполнение или ненадлежащее исполнение контрагентами (Поставщиками/Покупателями) своих обязательств по Сделкам, заключенным Брокером во исполнение Поручения Клиента, в том числе ответственность за качество и количество поставленного Биржевого товара, недопоставку Биржевого товара, нарушение сроков поставки Товара.</w:t>
      </w:r>
    </w:p>
    <w:p w14:paraId="509F2AE8" w14:textId="77777777" w:rsidR="00853529" w:rsidRDefault="0074128C">
      <w:pPr>
        <w:pStyle w:val="1"/>
        <w:numPr>
          <w:ilvl w:val="1"/>
          <w:numId w:val="3"/>
        </w:numPr>
        <w:tabs>
          <w:tab w:val="left" w:pos="1184"/>
        </w:tabs>
        <w:ind w:firstLine="740"/>
        <w:jc w:val="both"/>
      </w:pPr>
      <w:bookmarkStart w:id="189" w:name="bookmark190"/>
      <w:bookmarkEnd w:id="189"/>
      <w:r>
        <w:t>Брокер не несет ответственность за неисполнение или ненадлежащее исполнение Биржей своих обязательств, связанных с заключением Брокером сделок во исполнение Поручения Клиента.</w:t>
      </w:r>
    </w:p>
    <w:p w14:paraId="053DE991" w14:textId="77777777" w:rsidR="00853529" w:rsidRDefault="0074128C">
      <w:pPr>
        <w:pStyle w:val="1"/>
        <w:numPr>
          <w:ilvl w:val="1"/>
          <w:numId w:val="3"/>
        </w:numPr>
        <w:tabs>
          <w:tab w:val="left" w:pos="1184"/>
        </w:tabs>
        <w:spacing w:line="290" w:lineRule="auto"/>
        <w:ind w:firstLine="740"/>
        <w:jc w:val="both"/>
      </w:pPr>
      <w:bookmarkStart w:id="190" w:name="bookmark191"/>
      <w:bookmarkEnd w:id="190"/>
      <w:r>
        <w:t>Брокер не несет ответственность за неисполнение или ненадлежащее исполнение своих обязательств по настоящему Регламенту в случаях:</w:t>
      </w:r>
    </w:p>
    <w:p w14:paraId="333606A4" w14:textId="77777777" w:rsidR="00853529" w:rsidRDefault="0074128C">
      <w:pPr>
        <w:pStyle w:val="1"/>
        <w:tabs>
          <w:tab w:val="left" w:pos="1015"/>
        </w:tabs>
        <w:spacing w:line="298" w:lineRule="auto"/>
        <w:ind w:firstLine="740"/>
        <w:jc w:val="both"/>
      </w:pPr>
      <w:bookmarkStart w:id="191" w:name="bookmark192"/>
      <w:r>
        <w:t>а</w:t>
      </w:r>
      <w:bookmarkEnd w:id="191"/>
      <w:r>
        <w:t>)</w:t>
      </w:r>
      <w:r>
        <w:tab/>
        <w:t>если такое неисполнение или ненадлежащее исполнение Брокером своих обязательств по настоящему Регламенту произошло по причине действий либо бездействия третьих лиц, в частности транспортных и страховых компаний, Клиента или его контрагентов по Сделкам, заключенным Брокером во исполнение Поручения Клиента;</w:t>
      </w:r>
    </w:p>
    <w:p w14:paraId="3AA98670" w14:textId="77777777" w:rsidR="00853529" w:rsidRDefault="0074128C">
      <w:pPr>
        <w:pStyle w:val="1"/>
        <w:tabs>
          <w:tab w:val="left" w:pos="1036"/>
        </w:tabs>
        <w:spacing w:line="300" w:lineRule="auto"/>
        <w:ind w:firstLine="740"/>
        <w:jc w:val="both"/>
      </w:pPr>
      <w:bookmarkStart w:id="192" w:name="bookmark193"/>
      <w:r>
        <w:t>б</w:t>
      </w:r>
      <w:bookmarkEnd w:id="192"/>
      <w:r>
        <w:t>)</w:t>
      </w:r>
      <w:r>
        <w:tab/>
        <w:t>если Поручение Клиента подано с нарушением условий и порядка подачи Поручений, установленных в настоящем Регламенте;</w:t>
      </w:r>
    </w:p>
    <w:p w14:paraId="14974DC2" w14:textId="77777777" w:rsidR="00853529" w:rsidRDefault="0074128C">
      <w:pPr>
        <w:pStyle w:val="1"/>
        <w:tabs>
          <w:tab w:val="left" w:pos="1029"/>
        </w:tabs>
        <w:spacing w:line="300" w:lineRule="auto"/>
        <w:ind w:firstLine="740"/>
        <w:jc w:val="both"/>
      </w:pPr>
      <w:bookmarkStart w:id="193" w:name="bookmark194"/>
      <w:r>
        <w:t>в</w:t>
      </w:r>
      <w:bookmarkEnd w:id="193"/>
      <w:r>
        <w:t>)</w:t>
      </w:r>
      <w:r>
        <w:tab/>
        <w:t>если Поручение Клиента содержит недостоверную или неполную информацию о наименовании Клиента, реквизитах счетов, а также иных условиях, необходимых Брокеру для надлежащего исполнения соответствующего Поручения.</w:t>
      </w:r>
    </w:p>
    <w:p w14:paraId="0B8EC181" w14:textId="77777777" w:rsidR="00853529" w:rsidRDefault="0074128C">
      <w:pPr>
        <w:pStyle w:val="1"/>
        <w:numPr>
          <w:ilvl w:val="1"/>
          <w:numId w:val="3"/>
        </w:numPr>
        <w:tabs>
          <w:tab w:val="left" w:pos="1188"/>
        </w:tabs>
        <w:ind w:firstLine="740"/>
        <w:jc w:val="both"/>
      </w:pPr>
      <w:bookmarkStart w:id="194" w:name="bookmark195"/>
      <w:bookmarkEnd w:id="194"/>
      <w:r>
        <w:t>Брокер не несет ответственность за неисполнение своих обязательств по настоящему Регламенту, если из-за сложившейся конъюнктуры на Бирже он не смог выполнить полностью или частично Поручение Клиента, предусматривающую куплю-продажу Товара, хотя он принял все меры для этого.</w:t>
      </w:r>
    </w:p>
    <w:p w14:paraId="7EA223E9" w14:textId="77777777" w:rsidR="00853529" w:rsidRDefault="0074128C">
      <w:pPr>
        <w:pStyle w:val="1"/>
        <w:numPr>
          <w:ilvl w:val="1"/>
          <w:numId w:val="3"/>
        </w:numPr>
        <w:tabs>
          <w:tab w:val="left" w:pos="1184"/>
        </w:tabs>
        <w:ind w:firstLine="740"/>
        <w:jc w:val="both"/>
      </w:pPr>
      <w:bookmarkStart w:id="195" w:name="bookmark196"/>
      <w:bookmarkEnd w:id="195"/>
      <w:r>
        <w:t>В случае нарушения Клиентом своих обязательств по настоящему Регламенту, которые могут привести к невозможности исполнения Брокером своих обязательств по настоящему Регламенту, Клиент возмещает Брокеру Биржевые сборы и тарифы, уплаченные им при исполнении Поручений Клиента.</w:t>
      </w:r>
    </w:p>
    <w:p w14:paraId="2D48AEBC" w14:textId="77777777" w:rsidR="00853529" w:rsidRDefault="0074128C">
      <w:pPr>
        <w:pStyle w:val="1"/>
        <w:numPr>
          <w:ilvl w:val="1"/>
          <w:numId w:val="3"/>
        </w:numPr>
        <w:tabs>
          <w:tab w:val="left" w:pos="1184"/>
        </w:tabs>
        <w:spacing w:line="298" w:lineRule="auto"/>
        <w:ind w:firstLine="740"/>
        <w:jc w:val="both"/>
      </w:pPr>
      <w:bookmarkStart w:id="196" w:name="bookmark197"/>
      <w:bookmarkEnd w:id="196"/>
      <w:r>
        <w:t>В случае просрочки Клиентом сроков оплаты: стоимости Биржевого товара, стоимости транспортировки, биржевых и клиринговых сборов, брокерского вознаграждения, иных платежей Брокер вправе начислить на сумму задолженности пени из расчета 0,1% от суммы задолженности за каждый день просрочки. Пени начисляется по дату (включительно) полного погашения задолженности.</w:t>
      </w:r>
    </w:p>
    <w:p w14:paraId="58643D55" w14:textId="77777777" w:rsidR="00853529" w:rsidRDefault="0074128C">
      <w:pPr>
        <w:pStyle w:val="1"/>
        <w:numPr>
          <w:ilvl w:val="2"/>
          <w:numId w:val="3"/>
        </w:numPr>
        <w:tabs>
          <w:tab w:val="left" w:pos="1444"/>
        </w:tabs>
        <w:ind w:firstLine="740"/>
        <w:jc w:val="both"/>
      </w:pPr>
      <w:bookmarkStart w:id="197" w:name="bookmark198"/>
      <w:bookmarkEnd w:id="197"/>
      <w:r>
        <w:lastRenderedPageBreak/>
        <w:t>Если Клиринговая организация признает заключенную Брокером Сделку дефолтной (необеспеченной) и удержит с Брокера неустойку в пользу Поставщика, Брокер в одностороннем порядке с последующим письменным уведомлением Клиента, удерживает в свою пользу сумму (часть суммы) уплаченного Клиентом Гарантийного взноса (обеспечения).</w:t>
      </w:r>
    </w:p>
    <w:p w14:paraId="1891DA52" w14:textId="77777777" w:rsidR="00853529" w:rsidRDefault="0074128C">
      <w:pPr>
        <w:pStyle w:val="1"/>
        <w:numPr>
          <w:ilvl w:val="1"/>
          <w:numId w:val="3"/>
        </w:numPr>
        <w:tabs>
          <w:tab w:val="left" w:pos="1184"/>
        </w:tabs>
        <w:spacing w:line="298" w:lineRule="auto"/>
        <w:ind w:firstLine="740"/>
        <w:jc w:val="both"/>
      </w:pPr>
      <w:bookmarkStart w:id="198" w:name="bookmark199"/>
      <w:bookmarkEnd w:id="198"/>
      <w:r>
        <w:t>Стороны не отвечают за неисполнение или ненадлежащее исполнение своих обязательств, явившееся следствием технических сбоев в течение торговых сессий, неисправностей и отказов оборудования, программного обеспечения, систем связи, энергоснабжения и других систем жизнеобеспечения.</w:t>
      </w:r>
    </w:p>
    <w:p w14:paraId="2E71399B" w14:textId="77777777" w:rsidR="00853529" w:rsidRDefault="0074128C">
      <w:pPr>
        <w:pStyle w:val="1"/>
        <w:numPr>
          <w:ilvl w:val="1"/>
          <w:numId w:val="3"/>
        </w:numPr>
        <w:tabs>
          <w:tab w:val="left" w:pos="1184"/>
        </w:tabs>
        <w:ind w:firstLine="740"/>
        <w:jc w:val="both"/>
      </w:pPr>
      <w:bookmarkStart w:id="199" w:name="bookmark200"/>
      <w:bookmarkEnd w:id="199"/>
      <w:r>
        <w:t>Клиент (грузополучатель Клиента) несет перед Брокером ответственность за сверхнормативный простой вагонов, а также за иные нарушения, возникшие при использовании подвижного железнодорожного состава. Нормативные сроки оборота вагонов на станции назначения (нахождения вагонов у Клиента и/или его грузополучателя), а также иные требования, предъявляемые к Клиенту в качестве обязательных при использовании подвижного железнодорожного состава, устанавливаются Правилами торгов. Если простой вагонов, а также иные нарушения, произошли по вине грузополучателя Клиента, Клиент несет за его действия полную ответственность.</w:t>
      </w:r>
    </w:p>
    <w:p w14:paraId="48BBC387" w14:textId="77777777" w:rsidR="00853529" w:rsidRDefault="0074128C">
      <w:pPr>
        <w:pStyle w:val="1"/>
        <w:spacing w:line="300" w:lineRule="auto"/>
        <w:ind w:firstLine="740"/>
        <w:jc w:val="both"/>
      </w:pPr>
      <w:r>
        <w:t>Обязанность по доказыванию отсутствия простоя вагонов/иных нарушений лежит на Клиенте. Документами, свидетельствующими об отсутствии простоя вагонов, могут являться документы, прямо указанные в Правилах торгов.</w:t>
      </w:r>
    </w:p>
    <w:p w14:paraId="6648F22D" w14:textId="77777777" w:rsidR="00853529" w:rsidRDefault="0074128C">
      <w:pPr>
        <w:pStyle w:val="1"/>
        <w:numPr>
          <w:ilvl w:val="1"/>
          <w:numId w:val="3"/>
        </w:numPr>
        <w:tabs>
          <w:tab w:val="left" w:pos="1310"/>
        </w:tabs>
        <w:spacing w:line="300" w:lineRule="auto"/>
        <w:ind w:firstLine="740"/>
        <w:jc w:val="both"/>
      </w:pPr>
      <w:bookmarkStart w:id="200" w:name="bookmark201"/>
      <w:bookmarkEnd w:id="200"/>
      <w:r>
        <w:t>В случае если в адрес Брокера со стороны Поставщика поступят претензии об оплате штрафных санкций за сверхнормативный простой вагонов, Брокер перенаправляет соответствующие претензии Клиенту. К своей претензии Брокер прикладывает документы третьего лица и расчеты третьего лица, а также доверенность на лицо, уполномоченное на предъявление претензий.</w:t>
      </w:r>
    </w:p>
    <w:p w14:paraId="177F83EA" w14:textId="77777777" w:rsidR="00853529" w:rsidRDefault="0074128C">
      <w:pPr>
        <w:pStyle w:val="1"/>
        <w:numPr>
          <w:ilvl w:val="1"/>
          <w:numId w:val="3"/>
        </w:numPr>
        <w:tabs>
          <w:tab w:val="left" w:pos="1314"/>
        </w:tabs>
        <w:spacing w:line="298" w:lineRule="auto"/>
        <w:ind w:firstLine="740"/>
        <w:jc w:val="both"/>
      </w:pPr>
      <w:bookmarkStart w:id="201" w:name="bookmark202"/>
      <w:bookmarkEnd w:id="201"/>
      <w:r>
        <w:t>Клиент в течение 15 календарных дней от даты получения претензии Брокера о сверхнормативном простое вагонов обязан произвести оплату штрафа, указанного в претензии, либо в тот же срок направить в адрес Брокера заверенные надлежащим образом копии документов, предусмотренных Правилами торгов.</w:t>
      </w:r>
    </w:p>
    <w:p w14:paraId="11F45A23" w14:textId="77777777" w:rsidR="00853529" w:rsidRDefault="0074128C">
      <w:pPr>
        <w:pStyle w:val="1"/>
        <w:numPr>
          <w:ilvl w:val="1"/>
          <w:numId w:val="3"/>
        </w:numPr>
        <w:tabs>
          <w:tab w:val="left" w:pos="1310"/>
        </w:tabs>
        <w:spacing w:line="298" w:lineRule="auto"/>
        <w:ind w:firstLine="740"/>
        <w:jc w:val="both"/>
      </w:pPr>
      <w:bookmarkStart w:id="202" w:name="bookmark203"/>
      <w:bookmarkEnd w:id="202"/>
      <w:r>
        <w:t>При нарушении Клиентом сроков, указанных в пункте 8.11 настоящего Регламента, претензия считается признанной Клиентом в полном объеме и подлежащей бесспорной оплате.</w:t>
      </w:r>
    </w:p>
    <w:p w14:paraId="6632B80B" w14:textId="77777777" w:rsidR="00853529" w:rsidRDefault="0074128C">
      <w:pPr>
        <w:pStyle w:val="1"/>
        <w:numPr>
          <w:ilvl w:val="1"/>
          <w:numId w:val="3"/>
        </w:numPr>
        <w:tabs>
          <w:tab w:val="left" w:pos="1310"/>
        </w:tabs>
        <w:spacing w:line="298" w:lineRule="auto"/>
        <w:ind w:firstLine="740"/>
        <w:jc w:val="both"/>
      </w:pPr>
      <w:bookmarkStart w:id="203" w:name="bookmark204"/>
      <w:bookmarkEnd w:id="203"/>
      <w:r>
        <w:t>Претензии Поставщика, предъявленные Брокеру по оплате штрафных санкций, связанных с иными нарушениями при использовании железнодорожных вагонов, рассматриваются Клиентом по правилам пунктов 8.11, 8.12 настоящего Регламента. При этом Клиент освобождается от ответственности по уплате штрафных санкций, указанных в настоящем пункте, только после предоставления Брокеру соответствующих документов, определенных Правилами торгов.</w:t>
      </w:r>
    </w:p>
    <w:p w14:paraId="42CB7B34" w14:textId="77777777" w:rsidR="00853529" w:rsidRDefault="0074128C">
      <w:pPr>
        <w:pStyle w:val="1"/>
        <w:numPr>
          <w:ilvl w:val="1"/>
          <w:numId w:val="3"/>
        </w:numPr>
        <w:tabs>
          <w:tab w:val="left" w:pos="1306"/>
        </w:tabs>
        <w:spacing w:line="293" w:lineRule="auto"/>
        <w:ind w:firstLine="740"/>
        <w:jc w:val="both"/>
      </w:pPr>
      <w:bookmarkStart w:id="204" w:name="bookmark205"/>
      <w:bookmarkEnd w:id="204"/>
      <w:r>
        <w:t>Клиент обязан своевременно и самостоятельно получать информацию об ответственности за допущенные им нарушения при поставках Биржевого товара железнодорожным транспортом, размещенную на официальном сайте Биржи и содержащуюся в Правилах торгов.</w:t>
      </w:r>
    </w:p>
    <w:p w14:paraId="13424160" w14:textId="77777777" w:rsidR="00853529" w:rsidRDefault="0074128C">
      <w:pPr>
        <w:pStyle w:val="1"/>
        <w:numPr>
          <w:ilvl w:val="1"/>
          <w:numId w:val="3"/>
        </w:numPr>
        <w:tabs>
          <w:tab w:val="left" w:pos="1306"/>
        </w:tabs>
        <w:ind w:firstLine="740"/>
        <w:jc w:val="both"/>
      </w:pPr>
      <w:bookmarkStart w:id="205" w:name="bookmark206"/>
      <w:bookmarkEnd w:id="205"/>
      <w:r>
        <w:t>При неисполнении Покупателем обязательств по предоставлению Брокеру отгрузочных разнарядок либо неисполнения иных обязательств в рамках заключенной Сделки с Покупателя в пользу Клиента в соответствии с Правилами клиринга взыскивается неустойка в размере 5% от стоимости подлежащего к поставке Товара по Сделке, если иное не предусмотрено Правилами клиринга и/или Правилами торгов.</w:t>
      </w:r>
    </w:p>
    <w:p w14:paraId="6FD2BE4A" w14:textId="77777777" w:rsidR="00853529" w:rsidRDefault="0074128C">
      <w:pPr>
        <w:pStyle w:val="1"/>
        <w:numPr>
          <w:ilvl w:val="1"/>
          <w:numId w:val="3"/>
        </w:numPr>
        <w:tabs>
          <w:tab w:val="left" w:pos="1306"/>
        </w:tabs>
        <w:spacing w:line="298" w:lineRule="auto"/>
        <w:ind w:firstLine="740"/>
        <w:jc w:val="both"/>
      </w:pPr>
      <w:bookmarkStart w:id="206" w:name="bookmark207"/>
      <w:bookmarkEnd w:id="206"/>
      <w:r>
        <w:t>Вопросы оплаты стоимости Биржевого товара, Клиринговых сборов, взыскания неустоек и/или штрафов, а также иные вопросы, не урегулированные настоящим Регламентом и настоящим разделом, в частности, регулируются в соответствии с Правилами клиринга и Правилами торгов.</w:t>
      </w:r>
    </w:p>
    <w:p w14:paraId="02DB027D" w14:textId="77777777" w:rsidR="00853529" w:rsidRDefault="0074128C">
      <w:pPr>
        <w:pStyle w:val="1"/>
        <w:numPr>
          <w:ilvl w:val="1"/>
          <w:numId w:val="3"/>
        </w:numPr>
        <w:tabs>
          <w:tab w:val="left" w:pos="1310"/>
        </w:tabs>
        <w:spacing w:after="340"/>
        <w:ind w:firstLine="740"/>
        <w:jc w:val="both"/>
      </w:pPr>
      <w:bookmarkStart w:id="207" w:name="bookmark208"/>
      <w:bookmarkEnd w:id="207"/>
      <w:r>
        <w:t>Любые штрафные санкции, предъявленные Брокеру к уплате со стороны третьих лиц, подлежат оплате (возмещению) со стороны Клиента в полном объеме на основании претензии Брокера в соответствии с условиями настоящего Регламента и Правилами торгов.</w:t>
      </w:r>
    </w:p>
    <w:p w14:paraId="26FB3494" w14:textId="77777777" w:rsidR="00853529" w:rsidRDefault="0074128C">
      <w:pPr>
        <w:pStyle w:val="22"/>
        <w:keepNext/>
        <w:keepLines/>
        <w:numPr>
          <w:ilvl w:val="0"/>
          <w:numId w:val="3"/>
        </w:numPr>
        <w:tabs>
          <w:tab w:val="left" w:pos="298"/>
        </w:tabs>
        <w:spacing w:after="280" w:line="298" w:lineRule="auto"/>
      </w:pPr>
      <w:bookmarkStart w:id="208" w:name="bookmark211"/>
      <w:bookmarkStart w:id="209" w:name="bookmark209"/>
      <w:bookmarkStart w:id="210" w:name="bookmark210"/>
      <w:bookmarkStart w:id="211" w:name="bookmark212"/>
      <w:bookmarkEnd w:id="208"/>
      <w:r>
        <w:lastRenderedPageBreak/>
        <w:t>ПРОЧИЕ УСЛОВИЯ</w:t>
      </w:r>
      <w:bookmarkEnd w:id="209"/>
      <w:bookmarkEnd w:id="210"/>
      <w:bookmarkEnd w:id="211"/>
    </w:p>
    <w:p w14:paraId="0E1CC9F8" w14:textId="77777777" w:rsidR="00853529" w:rsidRDefault="0074128C">
      <w:pPr>
        <w:pStyle w:val="1"/>
        <w:numPr>
          <w:ilvl w:val="1"/>
          <w:numId w:val="3"/>
        </w:numPr>
        <w:tabs>
          <w:tab w:val="left" w:pos="1289"/>
        </w:tabs>
        <w:spacing w:line="300" w:lineRule="auto"/>
        <w:ind w:firstLine="740"/>
        <w:jc w:val="both"/>
      </w:pPr>
      <w:bookmarkStart w:id="212" w:name="bookmark213"/>
      <w:bookmarkEnd w:id="212"/>
      <w:r>
        <w:t>В случае неисполнения Клиентом своих обязательств Брокер имеет право: приостановить оказание услуг по настоящему Регламенту либо удержать сумму задолженности Клиента из денежных средств Клиента, переданных Брокеру по любым другим договорам, заключенным Брокером с Клиентом.</w:t>
      </w:r>
    </w:p>
    <w:p w14:paraId="017CDC0E" w14:textId="77777777" w:rsidR="00853529" w:rsidRDefault="0074128C">
      <w:pPr>
        <w:pStyle w:val="1"/>
        <w:numPr>
          <w:ilvl w:val="1"/>
          <w:numId w:val="3"/>
        </w:numPr>
        <w:tabs>
          <w:tab w:val="left" w:pos="1180"/>
        </w:tabs>
        <w:ind w:firstLine="740"/>
        <w:jc w:val="both"/>
      </w:pPr>
      <w:bookmarkStart w:id="213" w:name="bookmark214"/>
      <w:bookmarkEnd w:id="213"/>
      <w:r>
        <w:t>Клиент обязуется не уступать свои права по настоящему Регламенту или Договору об оказании брокерских услуг без предварительного письменного согласия другой Стороны. При нарушении данного обязательства вправе предъявить, а Клиент обязуется уплатить штраф в размере 20 % от денежной оценки уступленных с нарушением предусмотренного порядка прав.</w:t>
      </w:r>
    </w:p>
    <w:p w14:paraId="2E12B7F7" w14:textId="77777777" w:rsidR="00853529" w:rsidRDefault="0074128C">
      <w:pPr>
        <w:pStyle w:val="1"/>
        <w:numPr>
          <w:ilvl w:val="1"/>
          <w:numId w:val="3"/>
        </w:numPr>
        <w:tabs>
          <w:tab w:val="left" w:pos="1217"/>
        </w:tabs>
        <w:spacing w:line="298" w:lineRule="auto"/>
        <w:ind w:firstLine="740"/>
        <w:jc w:val="both"/>
      </w:pPr>
      <w:bookmarkStart w:id="214" w:name="bookmark215"/>
      <w:bookmarkEnd w:id="214"/>
      <w:r>
        <w:t>В случае внесения изменений и дополнений в законодательство Российской Федерации и/ или Правила торгов и/ или Правила клиринга, указанные нормы имеют большую юридическую силу по отношению к положениям настоящего Регламента. При этом положения настоящего Регламента, противоречащие указанным нормам, утрачивают силу с момента вступления в силу изменений и дополнений в указанных актах.</w:t>
      </w:r>
    </w:p>
    <w:p w14:paraId="1F283F06" w14:textId="77777777" w:rsidR="00853529" w:rsidRDefault="0074128C">
      <w:pPr>
        <w:pStyle w:val="1"/>
        <w:numPr>
          <w:ilvl w:val="1"/>
          <w:numId w:val="3"/>
        </w:numPr>
        <w:tabs>
          <w:tab w:val="left" w:pos="1217"/>
        </w:tabs>
        <w:spacing w:line="298" w:lineRule="auto"/>
        <w:ind w:firstLine="740"/>
        <w:jc w:val="both"/>
      </w:pPr>
      <w:bookmarkStart w:id="215" w:name="bookmark216"/>
      <w:bookmarkEnd w:id="215"/>
      <w:r>
        <w:t>В случае изменения своих банковских реквизитов, места нахождения, почтового адреса, уполномоченного представителя Сторона обязана незамедлительно известить об этом в письменной форме другую Сторону.</w:t>
      </w:r>
    </w:p>
    <w:p w14:paraId="6606824F" w14:textId="77777777" w:rsidR="00853529" w:rsidRDefault="0074128C">
      <w:pPr>
        <w:pStyle w:val="1"/>
        <w:numPr>
          <w:ilvl w:val="1"/>
          <w:numId w:val="3"/>
        </w:numPr>
        <w:tabs>
          <w:tab w:val="left" w:pos="1217"/>
        </w:tabs>
        <w:spacing w:line="298" w:lineRule="auto"/>
        <w:ind w:firstLine="740"/>
        <w:jc w:val="both"/>
      </w:pPr>
      <w:bookmarkStart w:id="216" w:name="bookmark217"/>
      <w:bookmarkEnd w:id="216"/>
      <w:r>
        <w:t>Стороны понимают термины, применяемые в настоящем Регламенте, строго в контексте общего смысла настоящего Регламента.</w:t>
      </w:r>
    </w:p>
    <w:p w14:paraId="22C210F1" w14:textId="77777777" w:rsidR="00853529" w:rsidRDefault="0074128C">
      <w:pPr>
        <w:pStyle w:val="1"/>
        <w:numPr>
          <w:ilvl w:val="1"/>
          <w:numId w:val="3"/>
        </w:numPr>
        <w:tabs>
          <w:tab w:val="left" w:pos="1217"/>
        </w:tabs>
        <w:spacing w:line="300" w:lineRule="auto"/>
        <w:ind w:firstLine="740"/>
        <w:jc w:val="both"/>
      </w:pPr>
      <w:bookmarkStart w:id="217" w:name="bookmark218"/>
      <w:bookmarkEnd w:id="217"/>
      <w:r>
        <w:t>Любые изменения, вносимые в настоящий Регламент, оформляются сторонами путем составления дополнительных соглашений к настоящему Регламенту, которые являются его неотъемлемой частью.</w:t>
      </w:r>
    </w:p>
    <w:p w14:paraId="0A10AF7E" w14:textId="77777777" w:rsidR="00853529" w:rsidRDefault="0074128C">
      <w:pPr>
        <w:pStyle w:val="1"/>
        <w:numPr>
          <w:ilvl w:val="1"/>
          <w:numId w:val="3"/>
        </w:numPr>
        <w:tabs>
          <w:tab w:val="left" w:pos="1217"/>
        </w:tabs>
        <w:spacing w:after="340" w:line="298" w:lineRule="auto"/>
        <w:ind w:firstLine="740"/>
        <w:jc w:val="both"/>
      </w:pPr>
      <w:bookmarkStart w:id="218" w:name="bookmark219"/>
      <w:bookmarkEnd w:id="218"/>
      <w:r>
        <w:t>Все приложения, изменения и дополнения к настоящему Регламенту являются его составной и неотъемлемой частью.</w:t>
      </w:r>
    </w:p>
    <w:p w14:paraId="3D292241" w14:textId="77777777" w:rsidR="00853529" w:rsidRDefault="0074128C">
      <w:pPr>
        <w:pStyle w:val="22"/>
        <w:keepNext/>
        <w:keepLines/>
        <w:numPr>
          <w:ilvl w:val="0"/>
          <w:numId w:val="3"/>
        </w:numPr>
        <w:tabs>
          <w:tab w:val="left" w:pos="410"/>
        </w:tabs>
        <w:spacing w:after="280"/>
      </w:pPr>
      <w:bookmarkStart w:id="219" w:name="bookmark222"/>
      <w:bookmarkStart w:id="220" w:name="bookmark220"/>
      <w:bookmarkStart w:id="221" w:name="bookmark221"/>
      <w:bookmarkStart w:id="222" w:name="bookmark223"/>
      <w:bookmarkEnd w:id="219"/>
      <w:r>
        <w:t>ПОРЯДОК РАЗРЕШЕНИЯ СПОРОВ</w:t>
      </w:r>
      <w:bookmarkEnd w:id="220"/>
      <w:bookmarkEnd w:id="221"/>
      <w:bookmarkEnd w:id="222"/>
    </w:p>
    <w:p w14:paraId="6E13FB44" w14:textId="77777777" w:rsidR="00853529" w:rsidRDefault="0074128C">
      <w:pPr>
        <w:pStyle w:val="1"/>
        <w:numPr>
          <w:ilvl w:val="1"/>
          <w:numId w:val="3"/>
        </w:numPr>
        <w:tabs>
          <w:tab w:val="left" w:pos="1303"/>
        </w:tabs>
        <w:ind w:firstLine="740"/>
        <w:jc w:val="both"/>
      </w:pPr>
      <w:bookmarkStart w:id="223" w:name="bookmark224"/>
      <w:bookmarkEnd w:id="223"/>
      <w:r>
        <w:t>Все споры и разногласия, возникающие из настоящего Регламента или в связи с ним, разрешаются Сторонами в претензионном порядке. Срок рассмотрения претензии - 15 (пятнадцать) рабочих дней с момента ее получения, если настоящим Регламентом не предусмотрены иные (специальные) сроки.</w:t>
      </w:r>
    </w:p>
    <w:p w14:paraId="0F9B4FE0" w14:textId="77777777" w:rsidR="00853529" w:rsidRDefault="0074128C">
      <w:pPr>
        <w:pStyle w:val="1"/>
        <w:numPr>
          <w:ilvl w:val="1"/>
          <w:numId w:val="3"/>
        </w:numPr>
        <w:tabs>
          <w:tab w:val="left" w:pos="1306"/>
        </w:tabs>
        <w:spacing w:after="400" w:line="290" w:lineRule="auto"/>
        <w:ind w:firstLine="740"/>
        <w:jc w:val="both"/>
      </w:pPr>
      <w:bookmarkStart w:id="224" w:name="bookmark225"/>
      <w:bookmarkEnd w:id="224"/>
      <w:r>
        <w:t>При не урегулировании споров и разногласий путем переговоров с применением претензионного порядка они подлежат разрешению в Арбитражном суде города Москва.</w:t>
      </w:r>
    </w:p>
    <w:p w14:paraId="5453F4B4" w14:textId="77777777" w:rsidR="00853529" w:rsidRDefault="0074128C">
      <w:pPr>
        <w:pStyle w:val="22"/>
        <w:keepNext/>
        <w:keepLines/>
        <w:numPr>
          <w:ilvl w:val="0"/>
          <w:numId w:val="3"/>
        </w:numPr>
        <w:tabs>
          <w:tab w:val="left" w:pos="406"/>
        </w:tabs>
        <w:spacing w:after="340"/>
      </w:pPr>
      <w:bookmarkStart w:id="225" w:name="bookmark228"/>
      <w:bookmarkStart w:id="226" w:name="bookmark226"/>
      <w:bookmarkStart w:id="227" w:name="bookmark227"/>
      <w:bookmarkStart w:id="228" w:name="bookmark229"/>
      <w:bookmarkEnd w:id="225"/>
      <w:r>
        <w:t>ОБСТОЯТЕЛЬСТВА НЕПРЕОДОЛИМОЙ СИЛЫ</w:t>
      </w:r>
      <w:bookmarkEnd w:id="226"/>
      <w:bookmarkEnd w:id="227"/>
      <w:bookmarkEnd w:id="228"/>
    </w:p>
    <w:p w14:paraId="33DF7D4D" w14:textId="77777777" w:rsidR="00853529" w:rsidRDefault="0074128C">
      <w:pPr>
        <w:pStyle w:val="1"/>
        <w:numPr>
          <w:ilvl w:val="1"/>
          <w:numId w:val="3"/>
        </w:numPr>
        <w:tabs>
          <w:tab w:val="left" w:pos="1415"/>
        </w:tabs>
        <w:spacing w:after="0"/>
        <w:ind w:firstLine="740"/>
        <w:jc w:val="both"/>
      </w:pPr>
      <w:bookmarkStart w:id="229" w:name="bookmark230"/>
      <w:bookmarkEnd w:id="229"/>
      <w:r>
        <w:t xml:space="preserve">Стороны освобождаются от ответственности за частичное или полное неисполнение обязательств, предусмотренных Регламентом, если оно явилось следствием обстоятельств непреодолимой силы, возникших после присоединения к настоящему Регламенту, в результате событий чрезвычайного характера, которые они не могли ни предвидеть, ни предотвратить разумными мерами. К таким обстоятельствам будут относиться военные действия, массовые беспорядки, стихийные бедствия и забастовки, решения органов государственной и местной власти и управления, нарушения обязательств третьей стороной, иные обстоятельства непреодолимой силы, делающие невозможным исполнение обязательств, предусмотренных Регламентом, в том числе ограничения налагаемые государственными органами (включая распределения, приоритеты, официальные требования, квоты и ценовой контроль), эмбарго, мятежи, забастовки, локауты, неоднократный отказ ОАО «РЖД» в согласовании заявки на перевозку по причинам, не зависящим от стороны, организующей осуществление перевозки товара (при условии получения не менее двух отказов в согласовании заявки на перевозку по одной и той же </w:t>
      </w:r>
      <w:r>
        <w:lastRenderedPageBreak/>
        <w:t>реквизитной заявке), если эти обстоятельства непосредственно повлияли на исполнение Регламента.</w:t>
      </w:r>
    </w:p>
    <w:p w14:paraId="1FD6B9A2" w14:textId="77777777" w:rsidR="00853529" w:rsidRDefault="0074128C">
      <w:pPr>
        <w:pStyle w:val="1"/>
        <w:numPr>
          <w:ilvl w:val="1"/>
          <w:numId w:val="3"/>
        </w:numPr>
        <w:tabs>
          <w:tab w:val="left" w:pos="1310"/>
        </w:tabs>
        <w:ind w:firstLine="740"/>
        <w:jc w:val="both"/>
      </w:pPr>
      <w:bookmarkStart w:id="230" w:name="bookmark231"/>
      <w:bookmarkEnd w:id="230"/>
      <w:r>
        <w:t>Сторона, для которой возникли обстоятельства непреодолимой силы, обязана в течение 3 (Трех) рабочих дней уведомить другую заинтересованную Сторону о наступлении обстоятельств непреодолимой силы и об их прекращении. Указанное обязательство будет считаться выполненным, если уведомление осуществлено любым из способов, прописанных в рамках настоящего Регламента, а если это невозможно или затруднительно - любым иным способом, позволяющим доставить данную информацию другой Стороне и убедиться в факте ее получения. Надлежащим доказательством наличия и продолжительности обстоятельств, препятствующих исполнению Сторонами своих обязательств по настоящему Регламенту, будет являться справка, сертификат или иной соответствующий документ, выданный уполномоченным органом.</w:t>
      </w:r>
    </w:p>
    <w:p w14:paraId="0B9C3A58" w14:textId="77777777" w:rsidR="00853529" w:rsidRDefault="0074128C">
      <w:pPr>
        <w:pStyle w:val="1"/>
        <w:numPr>
          <w:ilvl w:val="1"/>
          <w:numId w:val="3"/>
        </w:numPr>
        <w:tabs>
          <w:tab w:val="left" w:pos="1310"/>
        </w:tabs>
        <w:spacing w:line="298" w:lineRule="auto"/>
        <w:ind w:firstLine="760"/>
        <w:jc w:val="both"/>
      </w:pPr>
      <w:bookmarkStart w:id="231" w:name="bookmark232"/>
      <w:bookmarkEnd w:id="231"/>
      <w:r>
        <w:t>Возникновение обстоятельств непреодолимой силы в момент просрочки исполнения одной из Сторон своих обязательств, лишает соответствующую Сторону права ссылаться на эти обстоятельства как на основание для освобождения от ответственности.</w:t>
      </w:r>
    </w:p>
    <w:p w14:paraId="0377082E" w14:textId="77777777" w:rsidR="00853529" w:rsidRDefault="0074128C">
      <w:pPr>
        <w:pStyle w:val="1"/>
        <w:numPr>
          <w:ilvl w:val="1"/>
          <w:numId w:val="3"/>
        </w:numPr>
        <w:tabs>
          <w:tab w:val="left" w:pos="1310"/>
        </w:tabs>
        <w:spacing w:line="298" w:lineRule="auto"/>
        <w:ind w:firstLine="760"/>
        <w:jc w:val="both"/>
      </w:pPr>
      <w:bookmarkStart w:id="232" w:name="bookmark233"/>
      <w:bookmarkEnd w:id="232"/>
      <w:r>
        <w:t>После прекращения действия обстоятельств непреодолимой силы исполнение любой из Сторон своих обязательств в соответствии с настоящим Регламентом должно быть продолжено в полном объеме.</w:t>
      </w:r>
    </w:p>
    <w:p w14:paraId="088187C2" w14:textId="77777777" w:rsidR="00853529" w:rsidRDefault="0074128C">
      <w:pPr>
        <w:pStyle w:val="1"/>
        <w:numPr>
          <w:ilvl w:val="1"/>
          <w:numId w:val="3"/>
        </w:numPr>
        <w:tabs>
          <w:tab w:val="left" w:pos="1314"/>
        </w:tabs>
        <w:spacing w:after="400" w:line="300" w:lineRule="auto"/>
        <w:ind w:firstLine="760"/>
        <w:jc w:val="both"/>
      </w:pPr>
      <w:bookmarkStart w:id="233" w:name="bookmark234"/>
      <w:bookmarkEnd w:id="233"/>
      <w:r>
        <w:t>В случае если действие обстоятельств непреодолимой силы продлится свыше 60 (шестьдесят) календарных дней, Стороны принимают решение о соответствующем пересмотре условий Регламента либо о его расторжении.</w:t>
      </w:r>
    </w:p>
    <w:p w14:paraId="6C41D60C" w14:textId="77777777" w:rsidR="00853529" w:rsidRDefault="0074128C">
      <w:pPr>
        <w:pStyle w:val="22"/>
        <w:keepNext/>
        <w:keepLines/>
        <w:numPr>
          <w:ilvl w:val="0"/>
          <w:numId w:val="3"/>
        </w:numPr>
        <w:tabs>
          <w:tab w:val="left" w:pos="410"/>
        </w:tabs>
        <w:spacing w:after="340" w:line="298" w:lineRule="auto"/>
      </w:pPr>
      <w:bookmarkStart w:id="234" w:name="bookmark237"/>
      <w:bookmarkStart w:id="235" w:name="bookmark235"/>
      <w:bookmarkStart w:id="236" w:name="bookmark236"/>
      <w:bookmarkStart w:id="237" w:name="bookmark238"/>
      <w:bookmarkEnd w:id="234"/>
      <w:r>
        <w:t>НАЛОГООБЛОЖЕНИЕ</w:t>
      </w:r>
      <w:bookmarkEnd w:id="235"/>
      <w:bookmarkEnd w:id="236"/>
      <w:bookmarkEnd w:id="237"/>
    </w:p>
    <w:p w14:paraId="34BD6985" w14:textId="77777777" w:rsidR="00853529" w:rsidRDefault="0074128C">
      <w:pPr>
        <w:pStyle w:val="1"/>
        <w:numPr>
          <w:ilvl w:val="1"/>
          <w:numId w:val="3"/>
        </w:numPr>
        <w:tabs>
          <w:tab w:val="left" w:pos="1308"/>
        </w:tabs>
        <w:spacing w:line="298" w:lineRule="auto"/>
        <w:ind w:firstLine="760"/>
        <w:jc w:val="both"/>
      </w:pPr>
      <w:bookmarkStart w:id="238" w:name="bookmark239"/>
      <w:bookmarkEnd w:id="238"/>
      <w:r>
        <w:t>Во всех случаях Клиент самостоятельно несет полную ответственность за соблюдение действующего налогового законодательства Российской Федерации.</w:t>
      </w:r>
    </w:p>
    <w:p w14:paraId="6185E12A" w14:textId="77777777" w:rsidR="00853529" w:rsidRDefault="0074128C">
      <w:pPr>
        <w:pStyle w:val="1"/>
        <w:numPr>
          <w:ilvl w:val="1"/>
          <w:numId w:val="3"/>
        </w:numPr>
        <w:tabs>
          <w:tab w:val="left" w:pos="1308"/>
        </w:tabs>
        <w:ind w:firstLine="760"/>
        <w:jc w:val="both"/>
      </w:pPr>
      <w:bookmarkStart w:id="239" w:name="bookmark240"/>
      <w:bookmarkEnd w:id="239"/>
      <w:r>
        <w:t>Брокер по запросу Клиента предоставляет документы, подтверждающие расходы, понесенные Клиентом при покупке товара, и уплату расходов по тарифам Брокера и третьих лиц.</w:t>
      </w:r>
    </w:p>
    <w:p w14:paraId="681BFDE5" w14:textId="77777777" w:rsidR="00853529" w:rsidRDefault="0074128C">
      <w:pPr>
        <w:pStyle w:val="1"/>
        <w:numPr>
          <w:ilvl w:val="1"/>
          <w:numId w:val="3"/>
        </w:numPr>
        <w:tabs>
          <w:tab w:val="left" w:pos="1314"/>
        </w:tabs>
        <w:spacing w:after="400" w:line="298" w:lineRule="auto"/>
        <w:ind w:firstLine="760"/>
        <w:jc w:val="both"/>
      </w:pPr>
      <w:bookmarkStart w:id="240" w:name="bookmark241"/>
      <w:bookmarkEnd w:id="240"/>
      <w:r>
        <w:t>Обязанность по составлению и предоставлению налоговой декларации в уполномоченные органы возлагается на Клиента.</w:t>
      </w:r>
    </w:p>
    <w:p w14:paraId="14E81AC7" w14:textId="77777777" w:rsidR="00853529" w:rsidRDefault="0074128C">
      <w:pPr>
        <w:pStyle w:val="22"/>
        <w:keepNext/>
        <w:keepLines/>
        <w:numPr>
          <w:ilvl w:val="0"/>
          <w:numId w:val="3"/>
        </w:numPr>
        <w:tabs>
          <w:tab w:val="left" w:pos="406"/>
        </w:tabs>
        <w:spacing w:after="280" w:line="298" w:lineRule="auto"/>
      </w:pPr>
      <w:bookmarkStart w:id="241" w:name="bookmark244"/>
      <w:bookmarkStart w:id="242" w:name="bookmark242"/>
      <w:bookmarkStart w:id="243" w:name="bookmark243"/>
      <w:bookmarkStart w:id="244" w:name="bookmark245"/>
      <w:bookmarkEnd w:id="241"/>
      <w:r>
        <w:t>ИЗМЕНЕНИЕ И ДОПОЛНЕНИЕ РЕГЛАМЕНТА</w:t>
      </w:r>
      <w:bookmarkEnd w:id="242"/>
      <w:bookmarkEnd w:id="243"/>
      <w:bookmarkEnd w:id="244"/>
    </w:p>
    <w:p w14:paraId="2757FCF1" w14:textId="77777777" w:rsidR="00853529" w:rsidRDefault="0074128C">
      <w:pPr>
        <w:pStyle w:val="1"/>
        <w:numPr>
          <w:ilvl w:val="1"/>
          <w:numId w:val="3"/>
        </w:numPr>
        <w:tabs>
          <w:tab w:val="left" w:pos="1308"/>
        </w:tabs>
        <w:ind w:firstLine="760"/>
        <w:jc w:val="both"/>
      </w:pPr>
      <w:bookmarkStart w:id="245" w:name="bookmark246"/>
      <w:bookmarkEnd w:id="245"/>
      <w:r>
        <w:t>Внесение изменений и дополнений в настоящий Регламент, в том числе в тарифные планы за оказание услуг на товарных рынках, производится Брокером в одностороннем порядке.</w:t>
      </w:r>
    </w:p>
    <w:p w14:paraId="758F6950" w14:textId="77777777" w:rsidR="00853529" w:rsidRDefault="0074128C">
      <w:pPr>
        <w:pStyle w:val="1"/>
        <w:numPr>
          <w:ilvl w:val="1"/>
          <w:numId w:val="3"/>
        </w:numPr>
        <w:tabs>
          <w:tab w:val="left" w:pos="1308"/>
        </w:tabs>
        <w:spacing w:line="298" w:lineRule="auto"/>
        <w:ind w:firstLine="760"/>
        <w:jc w:val="both"/>
      </w:pPr>
      <w:bookmarkStart w:id="246" w:name="bookmark247"/>
      <w:bookmarkEnd w:id="246"/>
      <w:r>
        <w:t>Изменения и дополнения, вносимые Брокером в Регламент в связи с изменением законодательного и нормативного регулирования, а также правил и регламентов торговых систем, вступают в силу одновременно с вступлением в силу изменений в указанных актах.</w:t>
      </w:r>
    </w:p>
    <w:p w14:paraId="19C81202" w14:textId="77777777" w:rsidR="00853529" w:rsidRDefault="0074128C">
      <w:pPr>
        <w:pStyle w:val="1"/>
        <w:numPr>
          <w:ilvl w:val="1"/>
          <w:numId w:val="3"/>
        </w:numPr>
        <w:tabs>
          <w:tab w:val="left" w:pos="1308"/>
        </w:tabs>
        <w:ind w:firstLine="760"/>
        <w:jc w:val="both"/>
      </w:pPr>
      <w:bookmarkStart w:id="247" w:name="bookmark248"/>
      <w:bookmarkEnd w:id="247"/>
      <w:r>
        <w:t>Для вступления в силу изменений и дополнений в Регламент, вносимых Брокером по собственной инициативе и не связанных с изменением действующего законодательства РФ, правил и регламентов ТС, Брокер соблюдает обязательную процедуру по предварительному раскрытию информации. Предварительное раскрытие информации о внесении изменений в Регламент осуществляется Брокером не менее, чем за 7 (семь) календарных дней до вступления в силу изменений или дополнений. Раскрытие информации производится в порядке, предусмотренном пунктом 13.4. настоящего Регламента.</w:t>
      </w:r>
    </w:p>
    <w:p w14:paraId="2B679897" w14:textId="77777777" w:rsidR="00853529" w:rsidRDefault="0074128C">
      <w:pPr>
        <w:pStyle w:val="1"/>
        <w:numPr>
          <w:ilvl w:val="1"/>
          <w:numId w:val="3"/>
        </w:numPr>
        <w:tabs>
          <w:tab w:val="left" w:pos="1308"/>
        </w:tabs>
        <w:spacing w:line="326" w:lineRule="auto"/>
        <w:ind w:firstLine="760"/>
        <w:jc w:val="both"/>
      </w:pPr>
      <w:bookmarkStart w:id="248" w:name="bookmark249"/>
      <w:bookmarkEnd w:id="248"/>
      <w:r>
        <w:t>Для целей настоящего раздела предварительное раскрытие информации осуществляется Брокером путем обязательной публикации объявления с полным текстом изменений и дополнений на WEB-сайте Брокера.</w:t>
      </w:r>
    </w:p>
    <w:p w14:paraId="4055A5BB" w14:textId="77777777" w:rsidR="00853529" w:rsidRDefault="0074128C">
      <w:pPr>
        <w:pStyle w:val="1"/>
        <w:numPr>
          <w:ilvl w:val="1"/>
          <w:numId w:val="3"/>
        </w:numPr>
        <w:tabs>
          <w:tab w:val="left" w:pos="1308"/>
        </w:tabs>
        <w:ind w:firstLine="760"/>
        <w:jc w:val="both"/>
      </w:pPr>
      <w:bookmarkStart w:id="249" w:name="bookmark250"/>
      <w:bookmarkEnd w:id="249"/>
      <w:r>
        <w:t>С целью обеспечения гарантированного ознакомления всех лиц, присоединив</w:t>
      </w:r>
      <w:r>
        <w:softHyphen/>
        <w:t xml:space="preserve">шихся к </w:t>
      </w:r>
      <w:r>
        <w:lastRenderedPageBreak/>
        <w:t>Регламенту до вступления в силу изменений или дополнений, с такими изменениями и дополнениями, настоящим Регламентом установлена обязанность для Клиента не реже одного раза в неделю самостоятельно или через уполномоченных лиц обращаться к Брокеру (на WEB-сайт Брокера) за сведениями об изменениях и дополнениях, внесенных в Регламент.</w:t>
      </w:r>
    </w:p>
    <w:p w14:paraId="30C3DEB6" w14:textId="77777777" w:rsidR="00853529" w:rsidRDefault="0074128C">
      <w:pPr>
        <w:pStyle w:val="1"/>
        <w:numPr>
          <w:ilvl w:val="1"/>
          <w:numId w:val="3"/>
        </w:numPr>
        <w:tabs>
          <w:tab w:val="left" w:pos="1314"/>
        </w:tabs>
        <w:spacing w:after="400" w:line="298" w:lineRule="auto"/>
        <w:ind w:firstLine="740"/>
        <w:jc w:val="both"/>
      </w:pPr>
      <w:bookmarkStart w:id="250" w:name="bookmark251"/>
      <w:bookmarkEnd w:id="250"/>
      <w:r>
        <w:t>Любые изменения и дополнения в Регламенте с момента вступления в силу с соблюдением процедур настоящего раздела равно распространяются на всех лиц, присоединившихся к Регламенту, в том числе присоединившихся к Регламенту ранее даты вступления изменений в силу. В случае несогласия с изменениями или дополнениями, внесенными в Регламент, Клиент имеет право до вступления в силу таких изменений или дополнений расторгнуть Договор об оказании брокерских услуг (договор присоединения) в порядке, предусмотренном настоящим Регламентом и Договором об оказании брокерских услуг (договор присоединения).</w:t>
      </w:r>
    </w:p>
    <w:p w14:paraId="6543B58C" w14:textId="77777777" w:rsidR="00853529" w:rsidRDefault="0074128C">
      <w:pPr>
        <w:pStyle w:val="22"/>
        <w:keepNext/>
        <w:keepLines/>
        <w:numPr>
          <w:ilvl w:val="0"/>
          <w:numId w:val="3"/>
        </w:numPr>
        <w:tabs>
          <w:tab w:val="left" w:pos="410"/>
        </w:tabs>
        <w:spacing w:after="320" w:line="298" w:lineRule="auto"/>
      </w:pPr>
      <w:bookmarkStart w:id="251" w:name="bookmark254"/>
      <w:bookmarkStart w:id="252" w:name="bookmark252"/>
      <w:bookmarkStart w:id="253" w:name="bookmark253"/>
      <w:bookmarkStart w:id="254" w:name="bookmark255"/>
      <w:bookmarkEnd w:id="251"/>
      <w:r>
        <w:t>РАСТОРЖЕНИЕ ДОГОВОРНЫХ ОТНОШЕНИЙ</w:t>
      </w:r>
      <w:bookmarkEnd w:id="252"/>
      <w:bookmarkEnd w:id="253"/>
      <w:bookmarkEnd w:id="254"/>
    </w:p>
    <w:p w14:paraId="719895FF" w14:textId="77777777" w:rsidR="00853529" w:rsidRDefault="0074128C">
      <w:pPr>
        <w:pStyle w:val="1"/>
        <w:numPr>
          <w:ilvl w:val="1"/>
          <w:numId w:val="3"/>
        </w:numPr>
        <w:tabs>
          <w:tab w:val="left" w:pos="1311"/>
        </w:tabs>
        <w:spacing w:line="300" w:lineRule="auto"/>
        <w:ind w:firstLine="740"/>
        <w:jc w:val="both"/>
      </w:pPr>
      <w:bookmarkStart w:id="255" w:name="bookmark256"/>
      <w:bookmarkEnd w:id="255"/>
      <w:r>
        <w:t>Брокер и Клиент имеют право в любой момент расторгнуть Договор об оказании брокерских услуг (договор присоединения), заключенный между Брокером и Клиентом в порядке, установленном настоящим Регламентом.</w:t>
      </w:r>
    </w:p>
    <w:p w14:paraId="05BF4530" w14:textId="77777777" w:rsidR="00853529" w:rsidRDefault="0074128C">
      <w:pPr>
        <w:pStyle w:val="1"/>
        <w:numPr>
          <w:ilvl w:val="1"/>
          <w:numId w:val="3"/>
        </w:numPr>
        <w:tabs>
          <w:tab w:val="left" w:pos="1311"/>
        </w:tabs>
        <w:ind w:firstLine="740"/>
        <w:jc w:val="both"/>
      </w:pPr>
      <w:bookmarkStart w:id="256" w:name="bookmark257"/>
      <w:bookmarkEnd w:id="256"/>
      <w:r>
        <w:t>Расторжение Клиентом Договора об оказании брокерских услуг (договор присоединения) в одностороннем порядке производится путем направления Брокеру письменного Уведомления о расторжении Договора об оказании брокерских услуг (договор присоединения) и отказе от присоединения к настоящему Регламенту не менее чем за 30 (Тридцать) календарных дней до вступления отказа (расторжения Договора об оказании брокерских услуг) в силу. Указанное Уведомление о расторжении Договора должно быть направлено Клиентом ценным письмом с уведомлением о вручении, либо передано лично с обязательной отметкой уполномоченного сотрудника Брокера о получении.</w:t>
      </w:r>
    </w:p>
    <w:p w14:paraId="15CDE522" w14:textId="77777777" w:rsidR="00853529" w:rsidRDefault="0074128C">
      <w:pPr>
        <w:pStyle w:val="1"/>
        <w:numPr>
          <w:ilvl w:val="1"/>
          <w:numId w:val="3"/>
        </w:numPr>
        <w:tabs>
          <w:tab w:val="left" w:pos="1311"/>
        </w:tabs>
        <w:ind w:firstLine="740"/>
        <w:jc w:val="both"/>
      </w:pPr>
      <w:bookmarkStart w:id="257" w:name="bookmark258"/>
      <w:bookmarkEnd w:id="257"/>
      <w:r>
        <w:t>Расторжение Брокером Договора об оказании брокерских услуг (договора присоединения) в одностороннем порядке производится путем направления Клиенту письменного Уведомления о расторжении Договора об оказании брокерских услуг. Уведомление о расторжении Договора об оказании брокерских услуг (договор присоединения) должно быть направлено Брокером не менее, чем за 30 (Тридцать) дней до вступления отказа (расторжения) в силу.</w:t>
      </w:r>
    </w:p>
    <w:p w14:paraId="16DC00A7" w14:textId="77777777" w:rsidR="00853529" w:rsidRDefault="0074128C">
      <w:pPr>
        <w:pStyle w:val="1"/>
        <w:numPr>
          <w:ilvl w:val="1"/>
          <w:numId w:val="3"/>
        </w:numPr>
        <w:tabs>
          <w:tab w:val="left" w:pos="1311"/>
        </w:tabs>
        <w:spacing w:line="300" w:lineRule="auto"/>
        <w:ind w:firstLine="740"/>
        <w:jc w:val="both"/>
      </w:pPr>
      <w:bookmarkStart w:id="258" w:name="bookmark259"/>
      <w:bookmarkEnd w:id="258"/>
      <w:r>
        <w:t>Не менее чем за 15 (Пятнадцать) календарных дней до предполагаемой даты расторжения Договора об оказании брокерских услуг (договор присоединения) Клиент должен направить Брокеру Поручения в отношении товаров и денежных средств, учитываемых на счетах Клиента.</w:t>
      </w:r>
    </w:p>
    <w:p w14:paraId="1111BC18" w14:textId="77777777" w:rsidR="00853529" w:rsidRDefault="0074128C">
      <w:pPr>
        <w:pStyle w:val="1"/>
        <w:numPr>
          <w:ilvl w:val="1"/>
          <w:numId w:val="3"/>
        </w:numPr>
        <w:tabs>
          <w:tab w:val="left" w:pos="1311"/>
        </w:tabs>
        <w:spacing w:line="300" w:lineRule="auto"/>
        <w:ind w:firstLine="740"/>
        <w:jc w:val="both"/>
      </w:pPr>
      <w:bookmarkStart w:id="259" w:name="bookmark260"/>
      <w:bookmarkEnd w:id="259"/>
      <w:r>
        <w:t>До погашения Клиентом своих обязательств, предусмотренных Регламентом, Брокер вправе для защиты собственных интересов удерживать товары и/или денежные средства Клиента.</w:t>
      </w:r>
    </w:p>
    <w:p w14:paraId="7069ABC0" w14:textId="77777777" w:rsidR="00853529" w:rsidRDefault="0074128C">
      <w:pPr>
        <w:pStyle w:val="1"/>
        <w:numPr>
          <w:ilvl w:val="1"/>
          <w:numId w:val="3"/>
        </w:numPr>
        <w:tabs>
          <w:tab w:val="left" w:pos="1311"/>
        </w:tabs>
        <w:spacing w:line="298" w:lineRule="auto"/>
        <w:ind w:firstLine="740"/>
        <w:jc w:val="both"/>
      </w:pPr>
      <w:bookmarkStart w:id="260" w:name="bookmark261"/>
      <w:bookmarkEnd w:id="260"/>
      <w:r>
        <w:t>В любом случае Договор об оказании брокерских услуг (договор присоединения) будет считаться утратившим силу (расторгнутым) только после погашения Клиентом и Брокером взаимных обязательств по ранее совершенным сделкам и иным операциям, в том числе по оплате необходимых расходов и выплаты вознаграждения Брокеру в соответствии с тарифами и иных обязательств, предусмотренных настоящим Регламентом.</w:t>
      </w:r>
    </w:p>
    <w:p w14:paraId="20EEC616" w14:textId="77777777" w:rsidR="00853529" w:rsidRDefault="0074128C">
      <w:pPr>
        <w:pStyle w:val="22"/>
        <w:keepNext/>
        <w:keepLines/>
        <w:numPr>
          <w:ilvl w:val="0"/>
          <w:numId w:val="3"/>
        </w:numPr>
        <w:tabs>
          <w:tab w:val="left" w:pos="466"/>
        </w:tabs>
        <w:spacing w:after="260" w:line="360" w:lineRule="auto"/>
      </w:pPr>
      <w:bookmarkStart w:id="261" w:name="bookmark264"/>
      <w:bookmarkStart w:id="262" w:name="bookmark262"/>
      <w:bookmarkStart w:id="263" w:name="bookmark263"/>
      <w:bookmarkStart w:id="264" w:name="bookmark265"/>
      <w:bookmarkEnd w:id="261"/>
      <w:r>
        <w:t>СПИСОК ПРИЛОЖЕНИЙ</w:t>
      </w:r>
      <w:bookmarkEnd w:id="262"/>
      <w:bookmarkEnd w:id="263"/>
      <w:bookmarkEnd w:id="264"/>
    </w:p>
    <w:p w14:paraId="0331EBAC" w14:textId="77777777" w:rsidR="00853529" w:rsidRDefault="0074128C">
      <w:pPr>
        <w:pStyle w:val="1"/>
        <w:numPr>
          <w:ilvl w:val="1"/>
          <w:numId w:val="3"/>
        </w:numPr>
        <w:tabs>
          <w:tab w:val="left" w:pos="1330"/>
        </w:tabs>
        <w:spacing w:line="300" w:lineRule="auto"/>
        <w:ind w:firstLine="680"/>
        <w:jc w:val="both"/>
      </w:pPr>
      <w:bookmarkStart w:id="265" w:name="bookmark266"/>
      <w:bookmarkEnd w:id="265"/>
      <w:r>
        <w:rPr>
          <w:b/>
          <w:bCs/>
        </w:rPr>
        <w:t>Приложение № 1 Договор на оказание брокерских услуг (договор присоединения) - на трех листах;</w:t>
      </w:r>
    </w:p>
    <w:p w14:paraId="2D2AE95F" w14:textId="77777777" w:rsidR="00853529" w:rsidRDefault="0074128C">
      <w:pPr>
        <w:pStyle w:val="1"/>
        <w:numPr>
          <w:ilvl w:val="1"/>
          <w:numId w:val="3"/>
        </w:numPr>
        <w:tabs>
          <w:tab w:val="left" w:pos="1334"/>
        </w:tabs>
        <w:spacing w:after="0" w:line="360" w:lineRule="auto"/>
        <w:ind w:firstLine="680"/>
        <w:jc w:val="both"/>
      </w:pPr>
      <w:bookmarkStart w:id="266" w:name="bookmark267"/>
      <w:bookmarkEnd w:id="266"/>
      <w:r>
        <w:rPr>
          <w:b/>
          <w:bCs/>
        </w:rPr>
        <w:t>Приложение № 2 Поручение Клиента на покупку товара - на одном листе;</w:t>
      </w:r>
    </w:p>
    <w:p w14:paraId="6247AAB8" w14:textId="77777777" w:rsidR="00853529" w:rsidRDefault="0074128C">
      <w:pPr>
        <w:pStyle w:val="1"/>
        <w:numPr>
          <w:ilvl w:val="1"/>
          <w:numId w:val="3"/>
        </w:numPr>
        <w:tabs>
          <w:tab w:val="left" w:pos="1334"/>
        </w:tabs>
        <w:spacing w:after="0" w:line="360" w:lineRule="auto"/>
        <w:ind w:firstLine="680"/>
        <w:jc w:val="both"/>
      </w:pPr>
      <w:bookmarkStart w:id="267" w:name="bookmark268"/>
      <w:bookmarkEnd w:id="267"/>
      <w:r>
        <w:rPr>
          <w:b/>
          <w:bCs/>
        </w:rPr>
        <w:t>Приложение № 3 Поручение Клиента на продажу товара - на одном листе;</w:t>
      </w:r>
    </w:p>
    <w:p w14:paraId="726D3114" w14:textId="77777777" w:rsidR="00853529" w:rsidRDefault="0074128C">
      <w:pPr>
        <w:pStyle w:val="1"/>
        <w:numPr>
          <w:ilvl w:val="1"/>
          <w:numId w:val="3"/>
        </w:numPr>
        <w:tabs>
          <w:tab w:val="left" w:pos="1330"/>
        </w:tabs>
        <w:spacing w:line="298" w:lineRule="auto"/>
        <w:ind w:firstLine="680"/>
        <w:jc w:val="both"/>
      </w:pPr>
      <w:bookmarkStart w:id="268" w:name="bookmark269"/>
      <w:bookmarkEnd w:id="268"/>
      <w:r>
        <w:rPr>
          <w:b/>
          <w:bCs/>
        </w:rPr>
        <w:t>Приложение № 4 Поручение Клиента на отмену ранее поданного Поручения - на одном листе;</w:t>
      </w:r>
    </w:p>
    <w:p w14:paraId="6200BD1B" w14:textId="77777777" w:rsidR="00853529" w:rsidRDefault="0074128C">
      <w:pPr>
        <w:pStyle w:val="1"/>
        <w:numPr>
          <w:ilvl w:val="1"/>
          <w:numId w:val="3"/>
        </w:numPr>
        <w:tabs>
          <w:tab w:val="left" w:pos="1334"/>
        </w:tabs>
        <w:spacing w:after="0" w:line="360" w:lineRule="auto"/>
        <w:ind w:firstLine="680"/>
        <w:jc w:val="both"/>
      </w:pPr>
      <w:bookmarkStart w:id="269" w:name="bookmark270"/>
      <w:bookmarkEnd w:id="269"/>
      <w:r>
        <w:rPr>
          <w:b/>
          <w:bCs/>
        </w:rPr>
        <w:lastRenderedPageBreak/>
        <w:t>Приложение № 5 Отчет Брокера по итогам торгов - на одном листе;</w:t>
      </w:r>
    </w:p>
    <w:p w14:paraId="5163A3ED" w14:textId="77777777" w:rsidR="00853529" w:rsidRDefault="0074128C">
      <w:pPr>
        <w:pStyle w:val="1"/>
        <w:numPr>
          <w:ilvl w:val="1"/>
          <w:numId w:val="3"/>
        </w:numPr>
        <w:tabs>
          <w:tab w:val="left" w:pos="1334"/>
        </w:tabs>
        <w:spacing w:after="0" w:line="360" w:lineRule="auto"/>
        <w:ind w:firstLine="680"/>
        <w:jc w:val="both"/>
      </w:pPr>
      <w:bookmarkStart w:id="270" w:name="bookmark271"/>
      <w:bookmarkEnd w:id="270"/>
      <w:r>
        <w:rPr>
          <w:b/>
          <w:bCs/>
        </w:rPr>
        <w:t>Приложение № 6 Отгрузочная разнарядка - на одном листе;</w:t>
      </w:r>
    </w:p>
    <w:p w14:paraId="7694A33F" w14:textId="77777777" w:rsidR="00853529" w:rsidRDefault="0074128C">
      <w:pPr>
        <w:pStyle w:val="1"/>
        <w:numPr>
          <w:ilvl w:val="1"/>
          <w:numId w:val="3"/>
        </w:numPr>
        <w:tabs>
          <w:tab w:val="left" w:pos="1330"/>
        </w:tabs>
        <w:spacing w:after="0" w:line="360" w:lineRule="auto"/>
        <w:ind w:firstLine="680"/>
        <w:jc w:val="both"/>
      </w:pPr>
      <w:bookmarkStart w:id="271" w:name="bookmark272"/>
      <w:bookmarkEnd w:id="271"/>
      <w:r>
        <w:rPr>
          <w:b/>
          <w:bCs/>
        </w:rPr>
        <w:t>Приложение № 7 Перечень документов, предоставляемых Клиентом Брокеру - на одном листе;</w:t>
      </w:r>
    </w:p>
    <w:p w14:paraId="3F479429" w14:textId="77777777" w:rsidR="00853529" w:rsidRDefault="0074128C">
      <w:pPr>
        <w:pStyle w:val="1"/>
        <w:numPr>
          <w:ilvl w:val="1"/>
          <w:numId w:val="3"/>
        </w:numPr>
        <w:tabs>
          <w:tab w:val="left" w:pos="1334"/>
        </w:tabs>
        <w:spacing w:after="160" w:line="360" w:lineRule="auto"/>
        <w:ind w:firstLine="680"/>
        <w:jc w:val="both"/>
        <w:sectPr w:rsidR="00853529">
          <w:footerReference w:type="default" r:id="rId8"/>
          <w:pgSz w:w="11900" w:h="16840"/>
          <w:pgMar w:top="656" w:right="630" w:bottom="696" w:left="1424" w:header="0" w:footer="3" w:gutter="0"/>
          <w:cols w:space="720"/>
          <w:noEndnote/>
          <w:docGrid w:linePitch="360"/>
        </w:sectPr>
      </w:pPr>
      <w:bookmarkStart w:id="272" w:name="bookmark273"/>
      <w:bookmarkEnd w:id="272"/>
      <w:r>
        <w:rPr>
          <w:b/>
          <w:bCs/>
        </w:rPr>
        <w:t>Приложение № 8 Согласие на обработку персональных данных - на одном листе.</w:t>
      </w:r>
    </w:p>
    <w:p w14:paraId="380BAE81" w14:textId="77777777" w:rsidR="00853529" w:rsidRDefault="00853529">
      <w:pPr>
        <w:spacing w:line="122" w:lineRule="exact"/>
        <w:rPr>
          <w:sz w:val="10"/>
          <w:szCs w:val="10"/>
        </w:rPr>
      </w:pPr>
    </w:p>
    <w:p w14:paraId="33325AE3" w14:textId="77777777" w:rsidR="00853529" w:rsidRDefault="00853529">
      <w:pPr>
        <w:spacing w:line="1" w:lineRule="exact"/>
        <w:sectPr w:rsidR="00853529">
          <w:pgSz w:w="11900" w:h="16840"/>
          <w:pgMar w:top="687" w:right="607" w:bottom="698" w:left="1367" w:header="0" w:footer="3" w:gutter="0"/>
          <w:cols w:space="720"/>
          <w:noEndnote/>
          <w:docGrid w:linePitch="360"/>
        </w:sectPr>
      </w:pPr>
    </w:p>
    <w:p w14:paraId="2DD59001" w14:textId="3983CCC1" w:rsidR="00853529" w:rsidRDefault="0074128C">
      <w:pPr>
        <w:pStyle w:val="1"/>
        <w:spacing w:after="940" w:line="360" w:lineRule="auto"/>
        <w:ind w:left="5760" w:firstLine="0"/>
        <w:jc w:val="right"/>
      </w:pPr>
      <w:r>
        <w:rPr>
          <w:b/>
          <w:bCs/>
          <w:i/>
          <w:iCs/>
        </w:rPr>
        <w:t>Приложение № 1 к Регламенту оказания ООО «</w:t>
      </w:r>
      <w:r w:rsidR="00961C6A">
        <w:rPr>
          <w:b/>
          <w:bCs/>
          <w:i/>
          <w:iCs/>
        </w:rPr>
        <w:t>Ф</w:t>
      </w:r>
      <w:r w:rsidR="00CA090E">
        <w:rPr>
          <w:b/>
          <w:bCs/>
          <w:i/>
          <w:iCs/>
        </w:rPr>
        <w:t>инансовое Партнерство</w:t>
      </w:r>
      <w:r>
        <w:rPr>
          <w:b/>
          <w:bCs/>
          <w:i/>
          <w:iCs/>
        </w:rPr>
        <w:t xml:space="preserve">» Брокерских услуг на товарных рынках </w:t>
      </w:r>
    </w:p>
    <w:p w14:paraId="56C46A00" w14:textId="77777777" w:rsidR="00CA090E" w:rsidRDefault="00CA090E">
      <w:pPr>
        <w:pStyle w:val="1"/>
        <w:spacing w:after="660" w:line="300" w:lineRule="auto"/>
        <w:ind w:firstLine="0"/>
        <w:jc w:val="center"/>
        <w:rPr>
          <w:b/>
          <w:bCs/>
        </w:rPr>
      </w:pPr>
    </w:p>
    <w:p w14:paraId="75025286" w14:textId="1052E268" w:rsidR="00853529" w:rsidRDefault="0074128C">
      <w:pPr>
        <w:pStyle w:val="1"/>
        <w:spacing w:after="660" w:line="300" w:lineRule="auto"/>
        <w:ind w:firstLine="0"/>
        <w:jc w:val="center"/>
      </w:pPr>
      <w:r>
        <w:rPr>
          <w:b/>
          <w:bCs/>
        </w:rPr>
        <w:t>ДОГОВОР ОБ ОКАЗАНИИ БРОКЕРСКИХ УСЛУГ №</w:t>
      </w:r>
      <w:r>
        <w:rPr>
          <w:b/>
          <w:bCs/>
        </w:rPr>
        <w:br/>
      </w:r>
      <w:r>
        <w:t>(договор присоединения)</w:t>
      </w:r>
    </w:p>
    <w:p w14:paraId="7524C88D" w14:textId="77777777" w:rsidR="00853529" w:rsidRDefault="0074128C">
      <w:pPr>
        <w:pStyle w:val="22"/>
        <w:keepNext/>
        <w:keepLines/>
        <w:tabs>
          <w:tab w:val="left" w:leader="underscore" w:pos="475"/>
          <w:tab w:val="left" w:leader="underscore" w:pos="2693"/>
        </w:tabs>
        <w:spacing w:after="1000" w:line="240" w:lineRule="auto"/>
        <w:jc w:val="right"/>
      </w:pPr>
      <w:r>
        <w:rPr>
          <w:noProof/>
        </w:rPr>
        <mc:AlternateContent>
          <mc:Choice Requires="wps">
            <w:drawing>
              <wp:anchor distT="0" distB="0" distL="114300" distR="114300" simplePos="0" relativeHeight="125829379" behindDoc="0" locked="0" layoutInCell="1" allowOverlap="1" wp14:anchorId="7943B8F5" wp14:editId="361B7D86">
                <wp:simplePos x="0" y="0"/>
                <wp:positionH relativeFrom="page">
                  <wp:posOffset>913765</wp:posOffset>
                </wp:positionH>
                <wp:positionV relativeFrom="paragraph">
                  <wp:posOffset>12700</wp:posOffset>
                </wp:positionV>
                <wp:extent cx="713105" cy="173990"/>
                <wp:effectExtent l="0" t="0" r="0" b="0"/>
                <wp:wrapSquare wrapText="right"/>
                <wp:docPr id="26" name="Shape 26"/>
                <wp:cNvGraphicFramePr/>
                <a:graphic xmlns:a="http://schemas.openxmlformats.org/drawingml/2006/main">
                  <a:graphicData uri="http://schemas.microsoft.com/office/word/2010/wordprocessingShape">
                    <wps:wsp>
                      <wps:cNvSpPr txBox="1"/>
                      <wps:spPr>
                        <a:xfrm>
                          <a:off x="0" y="0"/>
                          <a:ext cx="713105" cy="173990"/>
                        </a:xfrm>
                        <a:prstGeom prst="rect">
                          <a:avLst/>
                        </a:prstGeom>
                        <a:noFill/>
                      </wps:spPr>
                      <wps:txbx>
                        <w:txbxContent>
                          <w:p w14:paraId="448C9BAF" w14:textId="77777777" w:rsidR="00853529" w:rsidRDefault="0074128C">
                            <w:pPr>
                              <w:pStyle w:val="1"/>
                              <w:spacing w:after="0" w:line="240" w:lineRule="auto"/>
                              <w:ind w:firstLine="0"/>
                            </w:pPr>
                            <w:r>
                              <w:rPr>
                                <w:b/>
                                <w:bCs/>
                              </w:rPr>
                              <w:t>г. Москва</w:t>
                            </w:r>
                          </w:p>
                        </w:txbxContent>
                      </wps:txbx>
                      <wps:bodyPr wrap="none" lIns="0" tIns="0" rIns="0" bIns="0"/>
                    </wps:wsp>
                  </a:graphicData>
                </a:graphic>
              </wp:anchor>
            </w:drawing>
          </mc:Choice>
          <mc:Fallback>
            <w:pict>
              <v:shapetype w14:anchorId="7943B8F5" id="_x0000_t202" coordsize="21600,21600" o:spt="202" path="m,l,21600r21600,l21600,xe">
                <v:stroke joinstyle="miter"/>
                <v:path gradientshapeok="t" o:connecttype="rect"/>
              </v:shapetype>
              <v:shape id="Shape 26" o:spid="_x0000_s1026" type="#_x0000_t202" style="position:absolute;left:0;text-align:left;margin-left:71.95pt;margin-top:1pt;width:56.15pt;height:13.7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" filled="f" stroked="f">
                <v:textbox inset="0,0,0,0">
                  <w:txbxContent>
                    <w:p w14:paraId="448C9BAF" w14:textId="77777777" w:rsidR="00853529" w:rsidRDefault="0074128C">
                      <w:pPr>
                        <w:pStyle w:val="1"/>
                        <w:spacing w:after="0" w:line="240" w:lineRule="auto"/>
                        <w:ind w:firstLine="0"/>
                      </w:pPr>
                      <w:r>
                        <w:rPr>
                          <w:b/>
                          <w:bCs/>
                        </w:rPr>
                        <w:t>г. Москва</w:t>
                      </w:r>
                    </w:p>
                  </w:txbxContent>
                </v:textbox>
                <w10:wrap type="square" side="right" anchorx="page"/>
              </v:shape>
            </w:pict>
          </mc:Fallback>
        </mc:AlternateContent>
      </w:r>
      <w:bookmarkStart w:id="273" w:name="bookmark274"/>
      <w:bookmarkStart w:id="274" w:name="bookmark275"/>
      <w:bookmarkStart w:id="275" w:name="bookmark276"/>
      <w:r>
        <w:t>«</w:t>
      </w:r>
      <w:r>
        <w:tab/>
        <w:t>»20</w:t>
      </w:r>
      <w:r>
        <w:tab/>
        <w:t>г.</w:t>
      </w:r>
      <w:bookmarkEnd w:id="273"/>
      <w:bookmarkEnd w:id="274"/>
      <w:bookmarkEnd w:id="275"/>
    </w:p>
    <w:p w14:paraId="1F2EBC64" w14:textId="26BC9A8E" w:rsidR="00853529" w:rsidRDefault="0074128C">
      <w:pPr>
        <w:pStyle w:val="1"/>
        <w:tabs>
          <w:tab w:val="left" w:pos="7182"/>
          <w:tab w:val="left" w:pos="9252"/>
        </w:tabs>
        <w:spacing w:after="0" w:line="293" w:lineRule="auto"/>
        <w:ind w:firstLine="740"/>
        <w:jc w:val="both"/>
      </w:pPr>
      <w:r>
        <w:rPr>
          <w:b/>
          <w:bCs/>
        </w:rPr>
        <w:t>Общество с ограниченной ответственностью «</w:t>
      </w:r>
      <w:r w:rsidR="00CA090E">
        <w:rPr>
          <w:b/>
          <w:bCs/>
        </w:rPr>
        <w:t>Финансовое Партнерство</w:t>
      </w:r>
      <w:r>
        <w:rPr>
          <w:b/>
          <w:bCs/>
        </w:rPr>
        <w:t xml:space="preserve">», </w:t>
      </w:r>
      <w:r>
        <w:t xml:space="preserve">в лице генерального директора </w:t>
      </w:r>
      <w:proofErr w:type="spellStart"/>
      <w:r w:rsidR="00CA090E">
        <w:t>Вартанова</w:t>
      </w:r>
      <w:proofErr w:type="spellEnd"/>
      <w:r w:rsidR="00CA090E">
        <w:t xml:space="preserve"> Константина Сергеевича</w:t>
      </w:r>
      <w:r>
        <w:t xml:space="preserve">, действующего на основании Устава, именуемое в дальнейшем </w:t>
      </w:r>
      <w:r>
        <w:rPr>
          <w:b/>
          <w:bCs/>
        </w:rPr>
        <w:t xml:space="preserve">«Брокер», </w:t>
      </w:r>
      <w:r>
        <w:t>с одной стороны, и,</w:t>
      </w:r>
      <w:r>
        <w:tab/>
        <w:t>в</w:t>
      </w:r>
      <w:r>
        <w:tab/>
        <w:t>лице</w:t>
      </w:r>
    </w:p>
    <w:p w14:paraId="5EFE02D8" w14:textId="1305473C" w:rsidR="00853529" w:rsidRDefault="0074128C">
      <w:pPr>
        <w:pStyle w:val="1"/>
        <w:spacing w:after="340" w:line="293" w:lineRule="auto"/>
        <w:ind w:firstLine="0"/>
        <w:jc w:val="both"/>
      </w:pPr>
      <w:r>
        <w:t xml:space="preserve">, действующего на </w:t>
      </w:r>
      <w:r w:rsidR="00CA090E">
        <w:t>основании,</w:t>
      </w:r>
      <w:r>
        <w:t xml:space="preserve"> именуемое в дальнейшем </w:t>
      </w:r>
      <w:r>
        <w:rPr>
          <w:b/>
          <w:bCs/>
        </w:rPr>
        <w:t xml:space="preserve">«Клиент», </w:t>
      </w:r>
      <w:r>
        <w:t>с другой, а вместе именуемые Стороны, заключили настоящий Договор (далее по тексту - Договор) о нижеследующем:</w:t>
      </w:r>
    </w:p>
    <w:p w14:paraId="51C0135A" w14:textId="77777777" w:rsidR="00853529" w:rsidRDefault="0074128C">
      <w:pPr>
        <w:pStyle w:val="22"/>
        <w:keepNext/>
        <w:keepLines/>
        <w:numPr>
          <w:ilvl w:val="0"/>
          <w:numId w:val="7"/>
        </w:numPr>
        <w:tabs>
          <w:tab w:val="left" w:pos="3946"/>
        </w:tabs>
        <w:spacing w:after="300" w:line="298" w:lineRule="auto"/>
        <w:ind w:left="3600"/>
        <w:jc w:val="both"/>
      </w:pPr>
      <w:bookmarkStart w:id="276" w:name="bookmark279"/>
      <w:bookmarkStart w:id="277" w:name="bookmark277"/>
      <w:bookmarkStart w:id="278" w:name="bookmark278"/>
      <w:bookmarkStart w:id="279" w:name="bookmark280"/>
      <w:bookmarkEnd w:id="276"/>
      <w:r>
        <w:t>ПРЕДМЕТ ДОГОВОРА</w:t>
      </w:r>
      <w:bookmarkEnd w:id="277"/>
      <w:bookmarkEnd w:id="278"/>
      <w:bookmarkEnd w:id="279"/>
    </w:p>
    <w:p w14:paraId="50B33956" w14:textId="77777777" w:rsidR="00853529" w:rsidRDefault="0074128C">
      <w:pPr>
        <w:pStyle w:val="1"/>
        <w:numPr>
          <w:ilvl w:val="1"/>
          <w:numId w:val="7"/>
        </w:numPr>
        <w:tabs>
          <w:tab w:val="left" w:pos="1191"/>
        </w:tabs>
        <w:spacing w:after="0" w:line="298" w:lineRule="auto"/>
        <w:ind w:firstLine="740"/>
        <w:jc w:val="both"/>
      </w:pPr>
      <w:bookmarkStart w:id="280" w:name="bookmark281"/>
      <w:bookmarkEnd w:id="280"/>
      <w:r>
        <w:t>Брокер обязуется за вознаграждение совершать сделки в системе электронных торгов АО Петербургская Биржа от имени Брокера и за счет Клиента или от имени Клиента и за счет Клиента на основании поручения Клиента, выдаваемого в порядке, предусмотренном Регламентом.</w:t>
      </w:r>
    </w:p>
    <w:p w14:paraId="06AB89B0" w14:textId="26BD9E22" w:rsidR="00853529" w:rsidRDefault="0074128C">
      <w:pPr>
        <w:pStyle w:val="1"/>
        <w:numPr>
          <w:ilvl w:val="1"/>
          <w:numId w:val="7"/>
        </w:numPr>
        <w:tabs>
          <w:tab w:val="left" w:pos="1184"/>
        </w:tabs>
        <w:spacing w:after="0" w:line="298" w:lineRule="auto"/>
        <w:ind w:firstLine="740"/>
        <w:jc w:val="both"/>
      </w:pPr>
      <w:bookmarkStart w:id="281" w:name="bookmark282"/>
      <w:bookmarkEnd w:id="281"/>
      <w:r>
        <w:t>Порядок оказания Брокером услуг по Договору устанавливается Регламентом оказания брокерских услуг ООО «</w:t>
      </w:r>
      <w:r w:rsidR="00CA090E">
        <w:t>Финансовое Партнерство</w:t>
      </w:r>
      <w:r>
        <w:t xml:space="preserve">», официальный текст которого опубликован на официальном сайте Брокера </w:t>
      </w:r>
      <w:hyperlink r:id="rId9" w:history="1">
        <w:r w:rsidR="00CA090E" w:rsidRPr="0070757A">
          <w:rPr>
            <w:rStyle w:val="ae"/>
          </w:rPr>
          <w:t>www.</w:t>
        </w:r>
        <w:r w:rsidR="00CA090E" w:rsidRPr="0070757A">
          <w:rPr>
            <w:rStyle w:val="ae"/>
            <w:lang w:val="en-US"/>
          </w:rPr>
          <w:t>fpartnership</w:t>
        </w:r>
        <w:r w:rsidR="00CA090E" w:rsidRPr="0070757A">
          <w:rPr>
            <w:rStyle w:val="ae"/>
          </w:rPr>
          <w:t>.</w:t>
        </w:r>
      </w:hyperlink>
      <w:r w:rsidR="00CA090E">
        <w:rPr>
          <w:u w:val="single"/>
          <w:lang w:val="en-US"/>
        </w:rPr>
        <w:t>com</w:t>
      </w:r>
      <w:r>
        <w:t xml:space="preserve"> (далее -Регламент).</w:t>
      </w:r>
    </w:p>
    <w:p w14:paraId="7DCDD88F" w14:textId="3FE23EB9" w:rsidR="00853529" w:rsidRDefault="0074128C">
      <w:pPr>
        <w:pStyle w:val="1"/>
        <w:spacing w:after="0" w:line="298" w:lineRule="auto"/>
        <w:ind w:firstLine="740"/>
        <w:jc w:val="both"/>
      </w:pPr>
      <w:r>
        <w:t>В случае возникновения спора между Сторонами относительно содержания Регламента или его отдельных положений в качестве доказательства принимается оригинал документа «Регламент оказания Обществом с ограниченной ответственностью «</w:t>
      </w:r>
      <w:r w:rsidR="00CA090E">
        <w:t>Финансовое Партнерство</w:t>
      </w:r>
      <w:r>
        <w:t>» брокерских услуг на товарных рынках», приложений и дополнений к нему, который прошит, пронумерован, заверен подписью директора Брокера и скреплен печатью Брокера. Аналогичное правило устанавливается для изменений к Регламенту.</w:t>
      </w:r>
    </w:p>
    <w:p w14:paraId="5CF9EBEB" w14:textId="77777777" w:rsidR="00853529" w:rsidRDefault="0074128C">
      <w:pPr>
        <w:pStyle w:val="1"/>
        <w:numPr>
          <w:ilvl w:val="1"/>
          <w:numId w:val="7"/>
        </w:numPr>
        <w:tabs>
          <w:tab w:val="left" w:pos="1188"/>
        </w:tabs>
        <w:spacing w:after="0" w:line="298" w:lineRule="auto"/>
        <w:ind w:firstLine="740"/>
        <w:jc w:val="both"/>
      </w:pPr>
      <w:bookmarkStart w:id="282" w:name="bookmark283"/>
      <w:bookmarkEnd w:id="282"/>
      <w:r>
        <w:t>Заключение настоящего Договора осуществляется в соответствии с Регламентом и ст. 428 ГК РФ на основе безусловного согласия Клиента с положениями настоящего Договора.</w:t>
      </w:r>
    </w:p>
    <w:p w14:paraId="7ADC8DE1" w14:textId="77777777" w:rsidR="00853529" w:rsidRDefault="0074128C">
      <w:pPr>
        <w:pStyle w:val="1"/>
        <w:numPr>
          <w:ilvl w:val="1"/>
          <w:numId w:val="7"/>
        </w:numPr>
        <w:tabs>
          <w:tab w:val="left" w:pos="1188"/>
        </w:tabs>
        <w:spacing w:after="0" w:line="298" w:lineRule="auto"/>
        <w:ind w:firstLine="740"/>
        <w:jc w:val="both"/>
      </w:pPr>
      <w:bookmarkStart w:id="283" w:name="bookmark284"/>
      <w:bookmarkEnd w:id="283"/>
      <w:r>
        <w:t>Клиент подтверждает, что ознакомился с условиями Регламента, включая условия (в т.ч. тарифы, правила внесения в Регламент изменений и дополнений), изложенные в Приложениях к нему, которые ему полностью понятны, и он обязуется их соблюдать. После подписания Договора Клиент не может ссылаться на то, что не ознакомился с условиями Регламента либо не признает их обязательность.</w:t>
      </w:r>
    </w:p>
    <w:p w14:paraId="7A3BE613" w14:textId="337726BB" w:rsidR="00853529" w:rsidRDefault="0074128C">
      <w:pPr>
        <w:pStyle w:val="1"/>
        <w:numPr>
          <w:ilvl w:val="1"/>
          <w:numId w:val="7"/>
        </w:numPr>
        <w:tabs>
          <w:tab w:val="left" w:pos="1191"/>
        </w:tabs>
        <w:spacing w:after="500" w:line="298" w:lineRule="auto"/>
        <w:ind w:firstLine="740"/>
        <w:jc w:val="both"/>
      </w:pPr>
      <w:bookmarkStart w:id="284" w:name="bookmark285"/>
      <w:bookmarkEnd w:id="284"/>
      <w:r>
        <w:t>Клиент подтверждает свою осведомленность о факте совмещения ООО «</w:t>
      </w:r>
      <w:r w:rsidR="00CA090E">
        <w:t>Финансовое Партнерство</w:t>
      </w:r>
      <w:r>
        <w:t>» деятельности в качестве брокера с иными видами деятельности на товарных рынках.</w:t>
      </w:r>
    </w:p>
    <w:p w14:paraId="66F6521F" w14:textId="77777777" w:rsidR="00853529" w:rsidRDefault="0074128C">
      <w:pPr>
        <w:pStyle w:val="1"/>
        <w:numPr>
          <w:ilvl w:val="1"/>
          <w:numId w:val="7"/>
        </w:numPr>
        <w:tabs>
          <w:tab w:val="left" w:pos="1192"/>
        </w:tabs>
        <w:spacing w:after="340" w:line="305" w:lineRule="auto"/>
        <w:ind w:firstLine="720"/>
        <w:jc w:val="both"/>
      </w:pPr>
      <w:bookmarkStart w:id="285" w:name="bookmark286"/>
      <w:bookmarkEnd w:id="285"/>
      <w:r>
        <w:t xml:space="preserve">Брокер не отвечает перед Клиентом за исполнение третьим лицом сделки, заключенной им </w:t>
      </w:r>
      <w:r>
        <w:lastRenderedPageBreak/>
        <w:t>для Клиента или от имени Клиента.</w:t>
      </w:r>
    </w:p>
    <w:p w14:paraId="12B96CC5" w14:textId="77777777" w:rsidR="00853529" w:rsidRDefault="0074128C">
      <w:pPr>
        <w:pStyle w:val="22"/>
        <w:keepNext/>
        <w:keepLines/>
        <w:numPr>
          <w:ilvl w:val="0"/>
          <w:numId w:val="7"/>
        </w:numPr>
        <w:tabs>
          <w:tab w:val="left" w:pos="529"/>
        </w:tabs>
        <w:spacing w:after="420"/>
      </w:pPr>
      <w:bookmarkStart w:id="286" w:name="bookmark289"/>
      <w:bookmarkStart w:id="287" w:name="bookmark287"/>
      <w:bookmarkStart w:id="288" w:name="bookmark288"/>
      <w:bookmarkStart w:id="289" w:name="bookmark290"/>
      <w:bookmarkEnd w:id="286"/>
      <w:r>
        <w:t>ПРАВА, ОБЯЗАННОСТИ И ОТВЕТСТВЕННОСТЬ СТОРОН</w:t>
      </w:r>
      <w:bookmarkEnd w:id="287"/>
      <w:bookmarkEnd w:id="288"/>
      <w:bookmarkEnd w:id="289"/>
    </w:p>
    <w:p w14:paraId="6E8E7E8E" w14:textId="77777777" w:rsidR="00853529" w:rsidRDefault="0074128C">
      <w:pPr>
        <w:pStyle w:val="1"/>
        <w:numPr>
          <w:ilvl w:val="1"/>
          <w:numId w:val="7"/>
        </w:numPr>
        <w:tabs>
          <w:tab w:val="left" w:pos="1205"/>
        </w:tabs>
        <w:spacing w:after="300"/>
        <w:ind w:firstLine="720"/>
        <w:jc w:val="both"/>
      </w:pPr>
      <w:bookmarkStart w:id="290" w:name="bookmark291"/>
      <w:bookmarkEnd w:id="290"/>
      <w:r>
        <w:t>Права, обязанности и ответственность Сторон Договора определяются Регламентом.</w:t>
      </w:r>
    </w:p>
    <w:p w14:paraId="6B9A083E" w14:textId="77777777" w:rsidR="00853529" w:rsidRDefault="0074128C">
      <w:pPr>
        <w:pStyle w:val="22"/>
        <w:keepNext/>
        <w:keepLines/>
        <w:numPr>
          <w:ilvl w:val="0"/>
          <w:numId w:val="7"/>
        </w:numPr>
        <w:tabs>
          <w:tab w:val="left" w:pos="704"/>
        </w:tabs>
        <w:spacing w:after="300"/>
      </w:pPr>
      <w:bookmarkStart w:id="291" w:name="bookmark294"/>
      <w:bookmarkStart w:id="292" w:name="bookmark292"/>
      <w:bookmarkStart w:id="293" w:name="bookmark293"/>
      <w:bookmarkStart w:id="294" w:name="bookmark295"/>
      <w:bookmarkEnd w:id="291"/>
      <w:r>
        <w:t>ДЕЙСТВИЕ ДОГОВОРА</w:t>
      </w:r>
      <w:bookmarkEnd w:id="292"/>
      <w:bookmarkEnd w:id="293"/>
      <w:bookmarkEnd w:id="294"/>
    </w:p>
    <w:p w14:paraId="0F3B19B4" w14:textId="77777777" w:rsidR="00853529" w:rsidRDefault="0074128C">
      <w:pPr>
        <w:pStyle w:val="1"/>
        <w:numPr>
          <w:ilvl w:val="1"/>
          <w:numId w:val="7"/>
        </w:numPr>
        <w:tabs>
          <w:tab w:val="left" w:pos="1205"/>
          <w:tab w:val="left" w:leader="underscore" w:pos="9731"/>
        </w:tabs>
        <w:spacing w:after="0" w:line="298" w:lineRule="auto"/>
        <w:ind w:firstLine="720"/>
        <w:jc w:val="both"/>
      </w:pPr>
      <w:bookmarkStart w:id="295" w:name="bookmark296"/>
      <w:bookmarkEnd w:id="295"/>
      <w:r>
        <w:t>Договор вступает в силу с указанной в нем даты, и действует до действует до</w:t>
      </w:r>
      <w:r>
        <w:tab/>
      </w:r>
    </w:p>
    <w:p w14:paraId="6955C682" w14:textId="3FB5A3C3" w:rsidR="00853529" w:rsidRDefault="0074128C">
      <w:pPr>
        <w:pStyle w:val="1"/>
        <w:spacing w:after="0" w:line="298" w:lineRule="auto"/>
        <w:ind w:firstLine="0"/>
        <w:jc w:val="both"/>
      </w:pPr>
      <w:r>
        <w:t>20</w:t>
      </w:r>
      <w:r w:rsidR="009E4CFE">
        <w:t>___</w:t>
      </w:r>
      <w:r>
        <w:t xml:space="preserve"> года, а в части расчетов до исполнения обязательств в полном объеме.</w:t>
      </w:r>
    </w:p>
    <w:p w14:paraId="1AAD6B4E" w14:textId="77777777" w:rsidR="00853529" w:rsidRDefault="0074128C">
      <w:pPr>
        <w:pStyle w:val="1"/>
        <w:spacing w:after="300" w:line="298" w:lineRule="auto"/>
        <w:ind w:firstLine="0"/>
        <w:jc w:val="both"/>
      </w:pPr>
      <w:r>
        <w:t>Если не менее чем за 30 (тридцать) календарных дней до момента истечения срока действия настоящего Договора ни одна из Сторон не заявит о своем намерении прекратить его действие, настоящий Договор считается продленным на каждый следующий календарный год.</w:t>
      </w:r>
    </w:p>
    <w:p w14:paraId="09FA4F67" w14:textId="77777777" w:rsidR="00853529" w:rsidRDefault="0074128C">
      <w:pPr>
        <w:pStyle w:val="22"/>
        <w:keepNext/>
        <w:keepLines/>
        <w:numPr>
          <w:ilvl w:val="0"/>
          <w:numId w:val="7"/>
        </w:numPr>
        <w:tabs>
          <w:tab w:val="left" w:pos="704"/>
        </w:tabs>
        <w:spacing w:after="300"/>
      </w:pPr>
      <w:bookmarkStart w:id="296" w:name="bookmark299"/>
      <w:bookmarkStart w:id="297" w:name="bookmark297"/>
      <w:bookmarkStart w:id="298" w:name="bookmark298"/>
      <w:bookmarkStart w:id="299" w:name="bookmark300"/>
      <w:bookmarkEnd w:id="296"/>
      <w:r>
        <w:t>ПРОЧИЕ УСЛОВИЯ</w:t>
      </w:r>
      <w:bookmarkEnd w:id="297"/>
      <w:bookmarkEnd w:id="298"/>
      <w:bookmarkEnd w:id="299"/>
    </w:p>
    <w:p w14:paraId="62C4E181" w14:textId="77777777" w:rsidR="00853529" w:rsidRDefault="0074128C">
      <w:pPr>
        <w:pStyle w:val="1"/>
        <w:numPr>
          <w:ilvl w:val="1"/>
          <w:numId w:val="7"/>
        </w:numPr>
        <w:tabs>
          <w:tab w:val="left" w:pos="1192"/>
        </w:tabs>
        <w:spacing w:after="0"/>
        <w:ind w:firstLine="720"/>
        <w:jc w:val="both"/>
      </w:pPr>
      <w:bookmarkStart w:id="300" w:name="bookmark301"/>
      <w:bookmarkEnd w:id="300"/>
      <w:r>
        <w:t>Стороны по настоящему Договору установили следующие формы связи и передачи информации: заказной почтой, курьерской службы доставки, электронной почтой.</w:t>
      </w:r>
    </w:p>
    <w:p w14:paraId="360C0FD2" w14:textId="77777777" w:rsidR="00853529" w:rsidRDefault="0074128C">
      <w:pPr>
        <w:pStyle w:val="1"/>
        <w:spacing w:after="0"/>
        <w:ind w:firstLine="720"/>
        <w:jc w:val="both"/>
      </w:pPr>
      <w:r>
        <w:t>Все изменения, приложения и дополнения к настоящему Договору действительны лишь в случае, если они совершены в письменной форме и подписаны обеими сторонами. Под письменной формой подразумеваются все согласования, достигнутые сторонами путем обмена документами посредством электронной и иной связи, позволяющей достоверно установить, что документ исходит от стороны Договора, с дальнейшим обязательным обменом оригиналами. Переданные вышеуказанными способами документы имеют полную юридическую силу.</w:t>
      </w:r>
    </w:p>
    <w:p w14:paraId="07C7ABBB" w14:textId="77777777" w:rsidR="00853529" w:rsidRDefault="0074128C">
      <w:pPr>
        <w:pStyle w:val="1"/>
        <w:spacing w:after="0"/>
        <w:ind w:firstLine="720"/>
        <w:jc w:val="both"/>
      </w:pPr>
      <w:r>
        <w:t>Указанное не относится к претензиям, которые должны направляться заказной почтой с приложением оригиналов или копий, заверенных соответствующими инстанциями, всех обосновывающих претензию документов и принадлежностей. В случае возврата претензии с отметкой почтовой (курьерской) службы об истечении срока хранения или о выбытии организации, или невозможности вручения претензии адресату по иной причине, претензия считается полученной с даты проставления почтовой (курьерской) службой соответствующей отметки.</w:t>
      </w:r>
    </w:p>
    <w:p w14:paraId="1213E081" w14:textId="77777777" w:rsidR="00853529" w:rsidRDefault="0074128C">
      <w:pPr>
        <w:pStyle w:val="1"/>
        <w:spacing w:after="0"/>
        <w:ind w:firstLine="720"/>
        <w:jc w:val="both"/>
      </w:pPr>
      <w:r>
        <w:t>Оригиналы документов, полученные Клиентом от Брокера, должны быть подписаны Клиентом и направлены в адрес Брокера в течение пяти календарных дней с даты их получения.</w:t>
      </w:r>
    </w:p>
    <w:p w14:paraId="1F9877DA" w14:textId="77777777" w:rsidR="00853529" w:rsidRDefault="0074128C">
      <w:pPr>
        <w:pStyle w:val="1"/>
        <w:numPr>
          <w:ilvl w:val="1"/>
          <w:numId w:val="7"/>
        </w:numPr>
        <w:tabs>
          <w:tab w:val="left" w:pos="1192"/>
        </w:tabs>
        <w:spacing w:after="0"/>
        <w:ind w:firstLine="720"/>
        <w:jc w:val="both"/>
      </w:pPr>
      <w:bookmarkStart w:id="301" w:name="bookmark302"/>
      <w:bookmarkEnd w:id="301"/>
      <w:r>
        <w:t>Все споры по поводу или в связи с настоящим договором, разрешаются в соответствии с Регламентом, который является неотъемлемой его частью</w:t>
      </w:r>
    </w:p>
    <w:p w14:paraId="373AA882" w14:textId="77777777" w:rsidR="00853529" w:rsidRDefault="0074128C">
      <w:pPr>
        <w:pStyle w:val="1"/>
        <w:spacing w:after="0"/>
        <w:ind w:firstLine="720"/>
        <w:jc w:val="both"/>
      </w:pPr>
      <w:r>
        <w:t>Порядок рассмотрения претензий и разрешения споров по настоящему Договору определяется в соответствии с Регламентом.</w:t>
      </w:r>
    </w:p>
    <w:p w14:paraId="605F538C" w14:textId="77777777" w:rsidR="00853529" w:rsidRDefault="0074128C">
      <w:pPr>
        <w:pStyle w:val="1"/>
        <w:numPr>
          <w:ilvl w:val="1"/>
          <w:numId w:val="7"/>
        </w:numPr>
        <w:tabs>
          <w:tab w:val="left" w:pos="1192"/>
        </w:tabs>
        <w:spacing w:after="0"/>
        <w:ind w:firstLine="720"/>
        <w:jc w:val="both"/>
      </w:pPr>
      <w:bookmarkStart w:id="302" w:name="bookmark303"/>
      <w:bookmarkEnd w:id="302"/>
      <w:r>
        <w:t>Заключив Договор, Клиент подтверждает, что ознакомлен и согласен с тем, что Брокер вправе в одностороннем порядке вносить изменения в Регламент.</w:t>
      </w:r>
    </w:p>
    <w:p w14:paraId="44151746" w14:textId="77777777" w:rsidR="00853529" w:rsidRDefault="0074128C">
      <w:pPr>
        <w:pStyle w:val="1"/>
        <w:numPr>
          <w:ilvl w:val="1"/>
          <w:numId w:val="7"/>
        </w:numPr>
        <w:tabs>
          <w:tab w:val="left" w:pos="1192"/>
        </w:tabs>
        <w:spacing w:after="0"/>
        <w:ind w:firstLine="720"/>
        <w:jc w:val="both"/>
      </w:pPr>
      <w:bookmarkStart w:id="303" w:name="bookmark304"/>
      <w:bookmarkEnd w:id="303"/>
      <w:r>
        <w:t>Любая информация, ставшая известной Сторонам в связи с настоящим Соглашением, не подлежат передаче или разглашению третьим лицам по инициативе любой из сторон за исключением следующих случаев: если совершение таких действий необходимо для выполнения сторонами своих обязательств по настоящему Соглашению, если получено письменное согласие второй стороны Соглашения, в случаях, прямо предусмотренных законом</w:t>
      </w:r>
    </w:p>
    <w:p w14:paraId="782AA41B" w14:textId="77777777" w:rsidR="00853529" w:rsidRDefault="0074128C">
      <w:pPr>
        <w:pStyle w:val="1"/>
        <w:numPr>
          <w:ilvl w:val="1"/>
          <w:numId w:val="7"/>
        </w:numPr>
        <w:tabs>
          <w:tab w:val="left" w:pos="1192"/>
        </w:tabs>
        <w:spacing w:after="160"/>
        <w:ind w:firstLine="720"/>
        <w:jc w:val="both"/>
      </w:pPr>
      <w:bookmarkStart w:id="304" w:name="bookmark305"/>
      <w:bookmarkEnd w:id="304"/>
      <w:r>
        <w:t>Все прочие отношения Сторон регулируются Регламентом и действующим законодательством Российской Федерации.</w:t>
      </w:r>
      <w:r>
        <w:br w:type="page"/>
      </w:r>
    </w:p>
    <w:p w14:paraId="16E68B2F" w14:textId="77777777" w:rsidR="00853529" w:rsidRDefault="0074128C">
      <w:pPr>
        <w:pStyle w:val="1"/>
        <w:numPr>
          <w:ilvl w:val="1"/>
          <w:numId w:val="7"/>
        </w:numPr>
        <w:tabs>
          <w:tab w:val="left" w:pos="1244"/>
        </w:tabs>
        <w:spacing w:after="360" w:line="290" w:lineRule="auto"/>
        <w:ind w:firstLine="700"/>
        <w:jc w:val="both"/>
      </w:pPr>
      <w:bookmarkStart w:id="305" w:name="bookmark306"/>
      <w:bookmarkEnd w:id="305"/>
      <w:r>
        <w:lastRenderedPageBreak/>
        <w:t>Договор составлен в 2-х имеющих одинаковую юридическую силу экземплярах, по одному для каждой из Сторон.</w:t>
      </w:r>
    </w:p>
    <w:p w14:paraId="257648CB" w14:textId="3904254D" w:rsidR="00853529" w:rsidRPr="009E4CFE" w:rsidRDefault="0074128C">
      <w:pPr>
        <w:pStyle w:val="1"/>
        <w:numPr>
          <w:ilvl w:val="0"/>
          <w:numId w:val="7"/>
        </w:numPr>
        <w:tabs>
          <w:tab w:val="left" w:pos="698"/>
        </w:tabs>
        <w:spacing w:after="420" w:line="240" w:lineRule="auto"/>
        <w:ind w:firstLine="0"/>
        <w:jc w:val="center"/>
      </w:pPr>
      <w:bookmarkStart w:id="306" w:name="bookmark307"/>
      <w:bookmarkEnd w:id="306"/>
      <w:r>
        <w:rPr>
          <w:b/>
          <w:bCs/>
        </w:rPr>
        <w:t>РЕКВИЗИТЫ И ПОДПИСИ СТОРОН:</w:t>
      </w:r>
    </w:p>
    <w:tbl>
      <w:tblPr>
        <w:tblW w:w="9923" w:type="dxa"/>
        <w:tblInd w:w="108" w:type="dxa"/>
        <w:tblLook w:val="04A0" w:firstRow="1" w:lastRow="0" w:firstColumn="1" w:lastColumn="0" w:noHBand="0" w:noVBand="1"/>
      </w:tblPr>
      <w:tblGrid>
        <w:gridCol w:w="4990"/>
        <w:gridCol w:w="4933"/>
      </w:tblGrid>
      <w:tr w:rsidR="009E4CFE" w:rsidRPr="009E4CFE" w14:paraId="38CF84CC" w14:textId="77777777" w:rsidTr="009E4CFE">
        <w:tc>
          <w:tcPr>
            <w:tcW w:w="4990" w:type="dxa"/>
            <w:hideMark/>
          </w:tcPr>
          <w:p w14:paraId="4C663F40" w14:textId="19AEF423" w:rsidR="009E4CFE" w:rsidRPr="009E4CFE" w:rsidRDefault="009E4CFE" w:rsidP="009E4CFE">
            <w:pPr>
              <w:widowControl/>
              <w:spacing w:line="256" w:lineRule="auto"/>
              <w:rPr>
                <w:rFonts w:ascii="Times New Roman" w:eastAsia="Times New Roman" w:hAnsi="Times New Roman" w:cs="Times New Roman"/>
                <w:b/>
                <w:sz w:val="22"/>
                <w:szCs w:val="22"/>
                <w:u w:val="single"/>
                <w:lang w:eastAsia="en-US" w:bidi="ar-SA"/>
              </w:rPr>
            </w:pPr>
            <w:r>
              <w:rPr>
                <w:rFonts w:ascii="Times New Roman" w:eastAsia="Times New Roman" w:hAnsi="Times New Roman" w:cs="Times New Roman"/>
                <w:b/>
                <w:sz w:val="22"/>
                <w:szCs w:val="22"/>
                <w:u w:val="single"/>
                <w:lang w:eastAsia="en-US" w:bidi="ar-SA"/>
              </w:rPr>
              <w:t>КЛИЕНТ</w:t>
            </w:r>
            <w:r w:rsidRPr="009E4CFE">
              <w:rPr>
                <w:rFonts w:ascii="Times New Roman" w:eastAsia="Times New Roman" w:hAnsi="Times New Roman" w:cs="Times New Roman"/>
                <w:b/>
                <w:sz w:val="22"/>
                <w:szCs w:val="22"/>
                <w:u w:val="single"/>
                <w:lang w:eastAsia="en-US" w:bidi="ar-SA"/>
              </w:rPr>
              <w:t xml:space="preserve">:  </w:t>
            </w:r>
          </w:p>
          <w:p w14:paraId="40186FEB" w14:textId="29FB2A9A" w:rsidR="009E4CFE" w:rsidRPr="009E4CFE" w:rsidRDefault="0041230F" w:rsidP="009E4CFE">
            <w:pPr>
              <w:widowControl/>
              <w:tabs>
                <w:tab w:val="left" w:pos="851"/>
              </w:tabs>
              <w:spacing w:line="256" w:lineRule="auto"/>
              <w:ind w:left="60"/>
              <w:rPr>
                <w:rFonts w:ascii="Times New Roman" w:eastAsia="Times New Roman" w:hAnsi="Times New Roman" w:cs="Times New Roman"/>
                <w:b/>
                <w:sz w:val="22"/>
                <w:szCs w:val="22"/>
                <w:lang w:eastAsia="en-US" w:bidi="ar-SA"/>
              </w:rPr>
            </w:pPr>
            <w:r>
              <w:rPr>
                <w:rFonts w:ascii="Times New Roman" w:eastAsia="Times New Roman" w:hAnsi="Times New Roman" w:cs="Times New Roman"/>
                <w:b/>
                <w:sz w:val="22"/>
                <w:szCs w:val="22"/>
                <w:lang w:eastAsia="en-US" w:bidi="ar-SA"/>
              </w:rPr>
              <w:t>________________________________________</w:t>
            </w:r>
          </w:p>
          <w:p w14:paraId="048A529B" w14:textId="67D89EA8"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Юридический адрес: </w:t>
            </w:r>
          </w:p>
          <w:p w14:paraId="498FBBAE" w14:textId="7C4B78DB"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Почтовый адрес:</w:t>
            </w:r>
          </w:p>
          <w:p w14:paraId="2A1FE4F8" w14:textId="76FC1131"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ИНН </w:t>
            </w:r>
            <w:r>
              <w:rPr>
                <w:rFonts w:ascii="Times New Roman" w:eastAsia="Times New Roman" w:hAnsi="Times New Roman" w:cs="Times New Roman"/>
                <w:sz w:val="22"/>
                <w:szCs w:val="22"/>
                <w:lang w:eastAsia="en-US" w:bidi="ar-SA"/>
              </w:rPr>
              <w:t>____________</w:t>
            </w:r>
            <w:r w:rsidRPr="009E4CFE">
              <w:rPr>
                <w:rFonts w:ascii="Times New Roman" w:eastAsia="Times New Roman" w:hAnsi="Times New Roman" w:cs="Times New Roman"/>
                <w:sz w:val="22"/>
                <w:szCs w:val="22"/>
                <w:lang w:eastAsia="en-US" w:bidi="ar-SA"/>
              </w:rPr>
              <w:t xml:space="preserve"> КПП</w:t>
            </w:r>
            <w:r>
              <w:rPr>
                <w:rFonts w:ascii="Times New Roman" w:eastAsia="Times New Roman" w:hAnsi="Times New Roman" w:cs="Times New Roman"/>
                <w:sz w:val="22"/>
                <w:szCs w:val="22"/>
                <w:lang w:eastAsia="en-US" w:bidi="ar-SA"/>
              </w:rPr>
              <w:t>_______________</w:t>
            </w:r>
            <w:r w:rsidRPr="009E4CFE">
              <w:rPr>
                <w:rFonts w:ascii="Times New Roman" w:eastAsia="Times New Roman" w:hAnsi="Times New Roman" w:cs="Times New Roman"/>
                <w:sz w:val="22"/>
                <w:szCs w:val="22"/>
                <w:lang w:eastAsia="en-US" w:bidi="ar-SA"/>
              </w:rPr>
              <w:t xml:space="preserve"> </w:t>
            </w:r>
          </w:p>
          <w:p w14:paraId="249FC102" w14:textId="25004D8B"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ОГРН </w:t>
            </w:r>
            <w:r>
              <w:rPr>
                <w:rFonts w:ascii="Times New Roman" w:eastAsia="Times New Roman" w:hAnsi="Times New Roman" w:cs="Times New Roman"/>
                <w:sz w:val="22"/>
                <w:szCs w:val="22"/>
                <w:lang w:eastAsia="en-US" w:bidi="ar-SA"/>
              </w:rPr>
              <w:t>_______________________________</w:t>
            </w:r>
          </w:p>
          <w:p w14:paraId="1FBC2512" w14:textId="72D85280"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Р/с 4</w:t>
            </w:r>
            <w:r>
              <w:rPr>
                <w:rFonts w:ascii="Times New Roman" w:eastAsia="Times New Roman" w:hAnsi="Times New Roman" w:cs="Times New Roman"/>
                <w:sz w:val="22"/>
                <w:szCs w:val="22"/>
                <w:lang w:eastAsia="en-US" w:bidi="ar-SA"/>
              </w:rPr>
              <w:t>________________________________</w:t>
            </w:r>
          </w:p>
          <w:p w14:paraId="0FE6F7FD" w14:textId="38025C2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Банк </w:t>
            </w:r>
            <w:r>
              <w:rPr>
                <w:rFonts w:ascii="Times New Roman" w:eastAsia="Times New Roman" w:hAnsi="Times New Roman" w:cs="Times New Roman"/>
                <w:sz w:val="22"/>
                <w:szCs w:val="22"/>
                <w:lang w:eastAsia="en-US" w:bidi="ar-SA"/>
              </w:rPr>
              <w:t>________________________________</w:t>
            </w:r>
          </w:p>
          <w:p w14:paraId="2AC44D39" w14:textId="021C4D20"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К/с </w:t>
            </w:r>
            <w:r>
              <w:rPr>
                <w:rFonts w:ascii="Times New Roman" w:eastAsia="Times New Roman" w:hAnsi="Times New Roman" w:cs="Times New Roman"/>
                <w:sz w:val="22"/>
                <w:szCs w:val="22"/>
                <w:lang w:eastAsia="en-US" w:bidi="ar-SA"/>
              </w:rPr>
              <w:t>_________________________________</w:t>
            </w:r>
          </w:p>
          <w:p w14:paraId="47D352E8" w14:textId="2F2A6385"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БИК </w:t>
            </w:r>
            <w:r>
              <w:rPr>
                <w:rFonts w:ascii="Times New Roman" w:eastAsia="Times New Roman" w:hAnsi="Times New Roman" w:cs="Times New Roman"/>
                <w:sz w:val="22"/>
                <w:szCs w:val="22"/>
                <w:lang w:eastAsia="en-US" w:bidi="ar-SA"/>
              </w:rPr>
              <w:t>________________________________</w:t>
            </w:r>
          </w:p>
          <w:p w14:paraId="112067E6" w14:textId="2056877B"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Р/с </w:t>
            </w:r>
            <w:r>
              <w:rPr>
                <w:rFonts w:ascii="Times New Roman" w:eastAsia="Times New Roman" w:hAnsi="Times New Roman" w:cs="Times New Roman"/>
                <w:sz w:val="22"/>
                <w:szCs w:val="22"/>
                <w:lang w:eastAsia="en-US" w:bidi="ar-SA"/>
              </w:rPr>
              <w:t>_________________________________</w:t>
            </w:r>
          </w:p>
          <w:p w14:paraId="3472F28B" w14:textId="21ACF295"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Банк </w:t>
            </w:r>
            <w:r>
              <w:rPr>
                <w:rFonts w:ascii="Times New Roman" w:eastAsia="Times New Roman" w:hAnsi="Times New Roman" w:cs="Times New Roman"/>
                <w:sz w:val="22"/>
                <w:szCs w:val="22"/>
                <w:lang w:eastAsia="en-US" w:bidi="ar-SA"/>
              </w:rPr>
              <w:t>________________________________</w:t>
            </w:r>
          </w:p>
          <w:p w14:paraId="38CF8B99" w14:textId="7D1D3EAE"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К/с </w:t>
            </w:r>
            <w:r>
              <w:rPr>
                <w:rFonts w:ascii="Times New Roman" w:eastAsia="Times New Roman" w:hAnsi="Times New Roman" w:cs="Times New Roman"/>
                <w:sz w:val="22"/>
                <w:szCs w:val="22"/>
                <w:lang w:eastAsia="en-US" w:bidi="ar-SA"/>
              </w:rPr>
              <w:t>_________________________________</w:t>
            </w:r>
          </w:p>
          <w:p w14:paraId="0D2B42E7" w14:textId="4C4FCCF4"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БИК </w:t>
            </w:r>
            <w:r>
              <w:rPr>
                <w:rFonts w:ascii="Times New Roman" w:eastAsia="Times New Roman" w:hAnsi="Times New Roman" w:cs="Times New Roman"/>
                <w:sz w:val="22"/>
                <w:szCs w:val="22"/>
                <w:lang w:eastAsia="en-US" w:bidi="ar-SA"/>
              </w:rPr>
              <w:t>_______________________</w:t>
            </w:r>
          </w:p>
          <w:p w14:paraId="4FB254FC" w14:textId="0489A3C1"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Тел: </w:t>
            </w:r>
            <w:r>
              <w:rPr>
                <w:rFonts w:ascii="Times New Roman" w:eastAsia="Times New Roman" w:hAnsi="Times New Roman" w:cs="Times New Roman"/>
                <w:sz w:val="22"/>
                <w:szCs w:val="22"/>
                <w:lang w:eastAsia="en-US" w:bidi="ar-SA"/>
              </w:rPr>
              <w:t>___________________</w:t>
            </w:r>
          </w:p>
          <w:p w14:paraId="077322D0" w14:textId="2B98A7B9" w:rsidR="009E4CFE" w:rsidRPr="009E4CFE" w:rsidRDefault="009E4CFE" w:rsidP="009E4CFE">
            <w:pPr>
              <w:widowControl/>
              <w:spacing w:line="256" w:lineRule="auto"/>
              <w:rPr>
                <w:rFonts w:ascii="Times New Roman" w:eastAsia="Times New Roman" w:hAnsi="Times New Roman" w:cs="Times New Roman"/>
                <w:b/>
                <w:sz w:val="22"/>
                <w:szCs w:val="22"/>
                <w:lang w:eastAsia="en-US" w:bidi="ar-SA"/>
              </w:rPr>
            </w:pPr>
            <w:r w:rsidRPr="009E4CFE">
              <w:rPr>
                <w:rFonts w:ascii="Times New Roman" w:eastAsia="Times New Roman" w:hAnsi="Times New Roman" w:cs="Times New Roman"/>
                <w:sz w:val="22"/>
                <w:szCs w:val="22"/>
                <w:lang w:eastAsia="en-US" w:bidi="ar-SA"/>
              </w:rPr>
              <w:t xml:space="preserve"> </w:t>
            </w:r>
            <w:r w:rsidRPr="009E4CFE">
              <w:rPr>
                <w:rFonts w:ascii="Times New Roman" w:eastAsia="Times New Roman" w:hAnsi="Times New Roman" w:cs="Times New Roman"/>
                <w:sz w:val="22"/>
                <w:szCs w:val="22"/>
                <w:lang w:val="en-US" w:eastAsia="en-US" w:bidi="ar-SA"/>
              </w:rPr>
              <w:t>e</w:t>
            </w:r>
            <w:r w:rsidRPr="009E4CFE">
              <w:rPr>
                <w:rFonts w:ascii="Times New Roman" w:eastAsia="Times New Roman" w:hAnsi="Times New Roman" w:cs="Times New Roman"/>
                <w:sz w:val="22"/>
                <w:szCs w:val="22"/>
                <w:lang w:eastAsia="en-US" w:bidi="ar-SA"/>
              </w:rPr>
              <w:t>-</w:t>
            </w:r>
            <w:r w:rsidRPr="009E4CFE">
              <w:rPr>
                <w:rFonts w:ascii="Times New Roman" w:eastAsia="Times New Roman" w:hAnsi="Times New Roman" w:cs="Times New Roman"/>
                <w:sz w:val="22"/>
                <w:szCs w:val="22"/>
                <w:lang w:val="en-US" w:eastAsia="en-US" w:bidi="ar-SA"/>
              </w:rPr>
              <w:t>mail</w:t>
            </w:r>
            <w:r w:rsidRPr="009E4CFE">
              <w:rPr>
                <w:rFonts w:ascii="Times New Roman" w:eastAsia="Times New Roman" w:hAnsi="Times New Roman" w:cs="Times New Roman"/>
                <w:sz w:val="22"/>
                <w:szCs w:val="22"/>
                <w:lang w:eastAsia="en-US" w:bidi="ar-SA"/>
              </w:rPr>
              <w:t xml:space="preserve">: </w:t>
            </w:r>
            <w:r>
              <w:rPr>
                <w:rFonts w:ascii="Times New Roman" w:eastAsia="Calibri" w:hAnsi="Times New Roman" w:cs="Times New Roman"/>
                <w:lang w:eastAsia="en-US" w:bidi="ar-SA"/>
              </w:rPr>
              <w:t>___________________</w:t>
            </w:r>
          </w:p>
        </w:tc>
        <w:tc>
          <w:tcPr>
            <w:tcW w:w="4933" w:type="dxa"/>
            <w:hideMark/>
          </w:tcPr>
          <w:p w14:paraId="670B422D" w14:textId="18D7A04B"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Pr>
                <w:rFonts w:ascii="Times New Roman" w:eastAsia="Times New Roman" w:hAnsi="Times New Roman" w:cs="Times New Roman"/>
                <w:b/>
                <w:sz w:val="22"/>
                <w:szCs w:val="22"/>
                <w:u w:val="single"/>
                <w:lang w:eastAsia="en-US" w:bidi="ar-SA"/>
              </w:rPr>
              <w:t>БРОКЕР</w:t>
            </w:r>
            <w:r w:rsidRPr="009E4CFE">
              <w:rPr>
                <w:rFonts w:ascii="Times New Roman" w:eastAsia="Times New Roman" w:hAnsi="Times New Roman" w:cs="Times New Roman"/>
                <w:b/>
                <w:sz w:val="22"/>
                <w:szCs w:val="22"/>
                <w:u w:val="single"/>
                <w:lang w:eastAsia="en-US" w:bidi="ar-SA"/>
              </w:rPr>
              <w:t>:</w:t>
            </w:r>
          </w:p>
          <w:p w14:paraId="35F6B687"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b/>
                <w:sz w:val="22"/>
                <w:szCs w:val="22"/>
                <w:lang w:eastAsia="en-US" w:bidi="ar-SA"/>
              </w:rPr>
            </w:pPr>
            <w:r w:rsidRPr="009E4CFE">
              <w:rPr>
                <w:rFonts w:ascii="Times New Roman" w:eastAsia="Times New Roman" w:hAnsi="Times New Roman" w:cs="Times New Roman"/>
                <w:b/>
                <w:sz w:val="22"/>
                <w:szCs w:val="22"/>
                <w:lang w:eastAsia="en-US" w:bidi="ar-SA"/>
              </w:rPr>
              <w:t>Общество с ограниченной ответственностью</w:t>
            </w:r>
          </w:p>
          <w:p w14:paraId="54C52E63"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b/>
                <w:sz w:val="22"/>
                <w:szCs w:val="22"/>
                <w:lang w:eastAsia="en-US" w:bidi="ar-SA"/>
              </w:rPr>
            </w:pPr>
            <w:r w:rsidRPr="009E4CFE">
              <w:rPr>
                <w:rFonts w:ascii="Times New Roman" w:eastAsia="Times New Roman" w:hAnsi="Times New Roman" w:cs="Times New Roman"/>
                <w:b/>
                <w:sz w:val="22"/>
                <w:szCs w:val="22"/>
                <w:lang w:eastAsia="en-US" w:bidi="ar-SA"/>
              </w:rPr>
              <w:t>«Финансовое партнерство»</w:t>
            </w:r>
          </w:p>
          <w:p w14:paraId="2B916189"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Юридический адрес: Россия, 119034, г. Москва, пер. </w:t>
            </w:r>
            <w:proofErr w:type="spellStart"/>
            <w:r w:rsidRPr="009E4CFE">
              <w:rPr>
                <w:rFonts w:ascii="Times New Roman" w:eastAsia="Times New Roman" w:hAnsi="Times New Roman" w:cs="Times New Roman"/>
                <w:sz w:val="22"/>
                <w:szCs w:val="22"/>
                <w:lang w:eastAsia="en-US" w:bidi="ar-SA"/>
              </w:rPr>
              <w:t>Бутиковский</w:t>
            </w:r>
            <w:proofErr w:type="spellEnd"/>
            <w:r w:rsidRPr="009E4CFE">
              <w:rPr>
                <w:rFonts w:ascii="Times New Roman" w:eastAsia="Times New Roman" w:hAnsi="Times New Roman" w:cs="Times New Roman"/>
                <w:sz w:val="22"/>
                <w:szCs w:val="22"/>
                <w:lang w:eastAsia="en-US" w:bidi="ar-SA"/>
              </w:rPr>
              <w:t>, д.12 стр.2</w:t>
            </w:r>
          </w:p>
          <w:p w14:paraId="035788E2"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 xml:space="preserve">Почтовый адрес: Россия, 119034, г. Москва, пер. </w:t>
            </w:r>
            <w:proofErr w:type="spellStart"/>
            <w:r w:rsidRPr="009E4CFE">
              <w:rPr>
                <w:rFonts w:ascii="Times New Roman" w:eastAsia="Times New Roman" w:hAnsi="Times New Roman" w:cs="Times New Roman"/>
                <w:sz w:val="22"/>
                <w:szCs w:val="22"/>
                <w:lang w:eastAsia="en-US" w:bidi="ar-SA"/>
              </w:rPr>
              <w:t>Бутиковский</w:t>
            </w:r>
            <w:proofErr w:type="spellEnd"/>
            <w:r w:rsidRPr="009E4CFE">
              <w:rPr>
                <w:rFonts w:ascii="Times New Roman" w:eastAsia="Times New Roman" w:hAnsi="Times New Roman" w:cs="Times New Roman"/>
                <w:sz w:val="22"/>
                <w:szCs w:val="22"/>
                <w:lang w:eastAsia="en-US" w:bidi="ar-SA"/>
              </w:rPr>
              <w:t>, д.12 стр.2</w:t>
            </w:r>
          </w:p>
          <w:p w14:paraId="502AFDD9"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ИНН 9706023729 КПП 770401001</w:t>
            </w:r>
          </w:p>
          <w:p w14:paraId="1C594D12"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ОГРН 1227700235311</w:t>
            </w:r>
          </w:p>
          <w:p w14:paraId="28EE59D9"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Р/с 40702810338110017306</w:t>
            </w:r>
          </w:p>
          <w:p w14:paraId="5AF9970C"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ПАО СБЕРБАНК г. Москва</w:t>
            </w:r>
          </w:p>
          <w:p w14:paraId="3424908F"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к/с 30101810400000000225</w:t>
            </w:r>
          </w:p>
          <w:p w14:paraId="79CA98AF" w14:textId="77777777" w:rsidR="009E4CFE" w:rsidRPr="009E4CFE" w:rsidRDefault="009E4CFE" w:rsidP="009E4CFE">
            <w:pPr>
              <w:widowControl/>
              <w:tabs>
                <w:tab w:val="left" w:pos="851"/>
              </w:tabs>
              <w:spacing w:line="256" w:lineRule="auto"/>
              <w:ind w:left="60"/>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БИК 044525225</w:t>
            </w:r>
          </w:p>
          <w:p w14:paraId="6C507080" w14:textId="77777777" w:rsidR="009E4CFE" w:rsidRPr="009E4CFE" w:rsidRDefault="009E4CFE" w:rsidP="009E4CFE">
            <w:pPr>
              <w:widowControl/>
              <w:spacing w:line="256" w:lineRule="auto"/>
              <w:ind w:left="60"/>
              <w:contextualSpacing/>
              <w:rPr>
                <w:rFonts w:ascii="Times New Roman" w:eastAsia="Times New Roman" w:hAnsi="Times New Roman" w:cs="Times New Roman"/>
                <w:sz w:val="22"/>
                <w:szCs w:val="22"/>
                <w:lang w:eastAsia="en-US" w:bidi="ar-SA"/>
              </w:rPr>
            </w:pPr>
            <w:r w:rsidRPr="009E4CFE">
              <w:rPr>
                <w:rFonts w:ascii="Times New Roman" w:eastAsia="Times New Roman" w:hAnsi="Times New Roman" w:cs="Times New Roman"/>
                <w:sz w:val="22"/>
                <w:szCs w:val="22"/>
                <w:lang w:eastAsia="en-US" w:bidi="ar-SA"/>
              </w:rPr>
              <w:t>Тел: +7 (499) 550-55-91</w:t>
            </w:r>
          </w:p>
          <w:p w14:paraId="3771170A" w14:textId="590EA67A" w:rsidR="009E4CFE" w:rsidRPr="00727A92" w:rsidRDefault="009E4CFE" w:rsidP="009E4CFE">
            <w:pPr>
              <w:widowControl/>
              <w:spacing w:line="256" w:lineRule="auto"/>
              <w:ind w:left="60"/>
              <w:contextualSpacing/>
              <w:rPr>
                <w:rFonts w:ascii="Times New Roman" w:eastAsia="Calibri" w:hAnsi="Times New Roman" w:cs="Times New Roman"/>
                <w:color w:val="auto"/>
                <w:lang w:eastAsia="en-US" w:bidi="ar-SA"/>
              </w:rPr>
            </w:pPr>
            <w:r w:rsidRPr="009E4CFE">
              <w:rPr>
                <w:rFonts w:ascii="Times New Roman" w:eastAsia="Times New Roman" w:hAnsi="Times New Roman" w:cs="Times New Roman"/>
                <w:sz w:val="22"/>
                <w:szCs w:val="22"/>
                <w:lang w:val="en-US" w:eastAsia="en-US" w:bidi="ar-SA"/>
              </w:rPr>
              <w:t>e</w:t>
            </w:r>
            <w:r w:rsidRPr="00727A92">
              <w:rPr>
                <w:rFonts w:ascii="Times New Roman" w:eastAsia="Times New Roman" w:hAnsi="Times New Roman" w:cs="Times New Roman"/>
                <w:sz w:val="22"/>
                <w:szCs w:val="22"/>
                <w:lang w:eastAsia="en-US" w:bidi="ar-SA"/>
              </w:rPr>
              <w:t>-</w:t>
            </w:r>
            <w:r w:rsidRPr="009E4CFE">
              <w:rPr>
                <w:rFonts w:ascii="Times New Roman" w:eastAsia="Times New Roman" w:hAnsi="Times New Roman" w:cs="Times New Roman"/>
                <w:sz w:val="22"/>
                <w:szCs w:val="22"/>
                <w:lang w:val="en-US" w:eastAsia="en-US" w:bidi="ar-SA"/>
              </w:rPr>
              <w:t>mail</w:t>
            </w:r>
            <w:r w:rsidRPr="00727A92">
              <w:rPr>
                <w:rFonts w:ascii="Times New Roman" w:eastAsia="Times New Roman" w:hAnsi="Times New Roman" w:cs="Times New Roman"/>
                <w:sz w:val="22"/>
                <w:szCs w:val="22"/>
                <w:lang w:eastAsia="en-US" w:bidi="ar-SA"/>
              </w:rPr>
              <w:t xml:space="preserve">: </w:t>
            </w:r>
            <w:hyperlink r:id="rId10" w:history="1">
              <w:r w:rsidRPr="009E4CFE">
                <w:rPr>
                  <w:rFonts w:ascii="Times New Roman" w:eastAsia="Calibri" w:hAnsi="Times New Roman" w:cs="Times New Roman"/>
                  <w:sz w:val="22"/>
                  <w:szCs w:val="22"/>
                  <w:lang w:val="en-US" w:eastAsia="en-US" w:bidi="ar-SA"/>
                </w:rPr>
                <w:t>fpartnership</w:t>
              </w:r>
              <w:r w:rsidRPr="00727A92">
                <w:rPr>
                  <w:rFonts w:ascii="Times New Roman" w:eastAsia="Calibri" w:hAnsi="Times New Roman" w:cs="Times New Roman"/>
                  <w:sz w:val="22"/>
                  <w:szCs w:val="22"/>
                  <w:lang w:eastAsia="en-US" w:bidi="ar-SA"/>
                </w:rPr>
                <w:t>@</w:t>
              </w:r>
              <w:r w:rsidRPr="009E4CFE">
                <w:rPr>
                  <w:rFonts w:ascii="Times New Roman" w:eastAsia="Calibri" w:hAnsi="Times New Roman" w:cs="Times New Roman"/>
                  <w:sz w:val="22"/>
                  <w:szCs w:val="22"/>
                  <w:lang w:val="en-US" w:eastAsia="en-US" w:bidi="ar-SA"/>
                </w:rPr>
                <w:t>gmail</w:t>
              </w:r>
              <w:r w:rsidRPr="00727A92">
                <w:rPr>
                  <w:rFonts w:ascii="Times New Roman" w:eastAsia="Calibri" w:hAnsi="Times New Roman" w:cs="Times New Roman"/>
                  <w:sz w:val="22"/>
                  <w:szCs w:val="22"/>
                  <w:lang w:eastAsia="en-US" w:bidi="ar-SA"/>
                </w:rPr>
                <w:t>.</w:t>
              </w:r>
              <w:r w:rsidRPr="009E4CFE">
                <w:rPr>
                  <w:rFonts w:ascii="Times New Roman" w:eastAsia="Calibri" w:hAnsi="Times New Roman" w:cs="Times New Roman"/>
                  <w:sz w:val="22"/>
                  <w:szCs w:val="22"/>
                  <w:lang w:val="en-US" w:eastAsia="en-US" w:bidi="ar-SA"/>
                </w:rPr>
                <w:t>com</w:t>
              </w:r>
            </w:hyperlink>
            <w:r w:rsidRPr="00727A92">
              <w:rPr>
                <w:rFonts w:ascii="Times New Roman" w:eastAsia="Calibri" w:hAnsi="Times New Roman" w:cs="Times New Roman"/>
                <w:color w:val="auto"/>
                <w:lang w:eastAsia="en-US" w:bidi="ar-SA"/>
              </w:rPr>
              <w:t>,</w:t>
            </w:r>
          </w:p>
          <w:p w14:paraId="64F8D350" w14:textId="1FCBEA10" w:rsidR="009E4CFE" w:rsidRPr="009E4CFE" w:rsidRDefault="009E4CFE" w:rsidP="009E4CFE">
            <w:pPr>
              <w:widowControl/>
              <w:spacing w:line="256" w:lineRule="auto"/>
              <w:ind w:left="60"/>
              <w:contextualSpacing/>
              <w:rPr>
                <w:rFonts w:ascii="Times New Roman" w:eastAsia="Times New Roman" w:hAnsi="Times New Roman" w:cs="Times New Roman"/>
                <w:bCs/>
                <w:sz w:val="22"/>
                <w:szCs w:val="22"/>
                <w:lang w:val="en-US" w:eastAsia="en-US" w:bidi="ar-SA"/>
              </w:rPr>
            </w:pPr>
            <w:r w:rsidRPr="009E4CFE">
              <w:rPr>
                <w:rFonts w:ascii="Times New Roman" w:eastAsia="Times New Roman" w:hAnsi="Times New Roman" w:cs="Times New Roman"/>
                <w:bCs/>
                <w:sz w:val="22"/>
                <w:szCs w:val="22"/>
                <w:lang w:val="en-US" w:eastAsia="en-US" w:bidi="ar-SA"/>
              </w:rPr>
              <w:t>fpartnership@bk.ru</w:t>
            </w:r>
          </w:p>
        </w:tc>
      </w:tr>
    </w:tbl>
    <w:p w14:paraId="6F17C4A0" w14:textId="77777777" w:rsidR="009E4CFE" w:rsidRPr="009E4CFE" w:rsidRDefault="009E4CFE" w:rsidP="009E4CFE">
      <w:pPr>
        <w:pStyle w:val="1"/>
        <w:tabs>
          <w:tab w:val="left" w:pos="698"/>
        </w:tabs>
        <w:spacing w:after="420" w:line="240" w:lineRule="auto"/>
        <w:ind w:firstLine="0"/>
        <w:rPr>
          <w:lang w:val="en-US"/>
        </w:rPr>
      </w:pPr>
    </w:p>
    <w:p w14:paraId="662B9623" w14:textId="77777777" w:rsidR="00853529" w:rsidRDefault="00853529">
      <w:pPr>
        <w:spacing w:after="359" w:line="1" w:lineRule="exact"/>
      </w:pPr>
    </w:p>
    <w:p w14:paraId="312BB101" w14:textId="62AC65F7" w:rsidR="00853529" w:rsidRDefault="0074128C">
      <w:pPr>
        <w:pStyle w:val="1"/>
        <w:spacing w:after="360" w:line="240" w:lineRule="auto"/>
        <w:ind w:left="1940" w:firstLine="0"/>
      </w:pPr>
      <w:r>
        <w:rPr>
          <w:noProof/>
        </w:rPr>
        <mc:AlternateContent>
          <mc:Choice Requires="wps">
            <w:drawing>
              <wp:anchor distT="0" distB="0" distL="114300" distR="114300" simplePos="0" relativeHeight="125829381" behindDoc="0" locked="0" layoutInCell="1" allowOverlap="1" wp14:anchorId="57AB5485" wp14:editId="62D66029">
                <wp:simplePos x="0" y="0"/>
                <wp:positionH relativeFrom="page">
                  <wp:posOffset>5212715</wp:posOffset>
                </wp:positionH>
                <wp:positionV relativeFrom="paragraph">
                  <wp:posOffset>12700</wp:posOffset>
                </wp:positionV>
                <wp:extent cx="738505" cy="173990"/>
                <wp:effectExtent l="0" t="0" r="0" b="0"/>
                <wp:wrapSquare wrapText="left"/>
                <wp:docPr id="28" name="Shape 28"/>
                <wp:cNvGraphicFramePr/>
                <a:graphic xmlns:a="http://schemas.openxmlformats.org/drawingml/2006/main">
                  <a:graphicData uri="http://schemas.microsoft.com/office/word/2010/wordprocessingShape">
                    <wps:wsp>
                      <wps:cNvSpPr txBox="1"/>
                      <wps:spPr>
                        <a:xfrm>
                          <a:off x="0" y="0"/>
                          <a:ext cx="738505" cy="173990"/>
                        </a:xfrm>
                        <a:prstGeom prst="rect">
                          <a:avLst/>
                        </a:prstGeom>
                        <a:noFill/>
                      </wps:spPr>
                      <wps:txbx>
                        <w:txbxContent>
                          <w:p w14:paraId="08128F6C" w14:textId="3EA756AA" w:rsidR="00853529" w:rsidRDefault="009E4CFE">
                            <w:pPr>
                              <w:pStyle w:val="1"/>
                              <w:spacing w:after="0" w:line="240" w:lineRule="auto"/>
                              <w:ind w:firstLine="0"/>
                            </w:pPr>
                            <w:r>
                              <w:rPr>
                                <w:b/>
                                <w:bCs/>
                              </w:rPr>
                              <w:t>БРОКЕР</w:t>
                            </w:r>
                            <w:r w:rsidR="0074128C">
                              <w:rPr>
                                <w:b/>
                                <w:bCs/>
                              </w:rPr>
                              <w:t>:</w:t>
                            </w:r>
                          </w:p>
                        </w:txbxContent>
                      </wps:txbx>
                      <wps:bodyPr wrap="none" lIns="0" tIns="0" rIns="0" bIns="0"/>
                    </wps:wsp>
                  </a:graphicData>
                </a:graphic>
              </wp:anchor>
            </w:drawing>
          </mc:Choice>
          <mc:Fallback>
            <w:pict>
              <v:shape w14:anchorId="57AB5485" id="Shape 28" o:spid="_x0000_s1027" type="#_x0000_t202" style="position:absolute;left:0;text-align:left;margin-left:410.45pt;margin-top:1pt;width:58.15pt;height:13.7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" filled="f" stroked="f">
                <v:textbox inset="0,0,0,0">
                  <w:txbxContent>
                    <w:p w14:paraId="08128F6C" w14:textId="3EA756AA" w:rsidR="00853529" w:rsidRDefault="009E4CFE">
                      <w:pPr>
                        <w:pStyle w:val="1"/>
                        <w:spacing w:after="0" w:line="240" w:lineRule="auto"/>
                        <w:ind w:firstLine="0"/>
                      </w:pPr>
                      <w:r>
                        <w:rPr>
                          <w:b/>
                          <w:bCs/>
                        </w:rPr>
                        <w:t>БРОКЕР</w:t>
                      </w:r>
                      <w:r w:rsidR="0074128C">
                        <w:rPr>
                          <w:b/>
                          <w:bCs/>
                        </w:rPr>
                        <w:t>:</w:t>
                      </w:r>
                    </w:p>
                  </w:txbxContent>
                </v:textbox>
                <w10:wrap type="square" side="left" anchorx="page"/>
              </v:shape>
            </w:pict>
          </mc:Fallback>
        </mc:AlternateContent>
      </w:r>
      <w:r w:rsidR="009E4CFE">
        <w:rPr>
          <w:b/>
          <w:bCs/>
        </w:rPr>
        <w:t>КЛИЕНТ</w:t>
      </w:r>
      <w:r>
        <w:rPr>
          <w:b/>
          <w:bCs/>
        </w:rPr>
        <w:t>:</w:t>
      </w:r>
    </w:p>
    <w:p w14:paraId="509FE3F0" w14:textId="42066B98" w:rsidR="009E4CFE" w:rsidRDefault="00453FDB" w:rsidP="009E4CFE">
      <w:pPr>
        <w:pStyle w:val="1"/>
        <w:spacing w:after="100" w:line="240" w:lineRule="auto"/>
        <w:ind w:firstLine="0"/>
      </w:pPr>
      <w:r>
        <w:rPr>
          <w:b/>
          <w:bCs/>
        </w:rPr>
        <w:t>__________________________________</w:t>
      </w:r>
      <w:r w:rsidR="009E4CFE">
        <w:rPr>
          <w:b/>
          <w:bCs/>
        </w:rPr>
        <w:t xml:space="preserve">           </w:t>
      </w:r>
      <w:r w:rsidR="009E4CFE">
        <w:rPr>
          <w:b/>
          <w:bCs/>
        </w:rPr>
        <w:tab/>
        <w:t>ООО «ФИНАНСОВОЕ ПАРТНЕРСТВО»</w:t>
      </w:r>
    </w:p>
    <w:p w14:paraId="0D985976" w14:textId="77777777" w:rsidR="00453FDB" w:rsidRDefault="00453FDB" w:rsidP="00453FDB">
      <w:pPr>
        <w:pStyle w:val="1"/>
        <w:spacing w:after="360" w:line="240" w:lineRule="auto"/>
        <w:ind w:firstLine="0"/>
        <w:rPr>
          <w:b/>
          <w:bCs/>
        </w:rPr>
      </w:pPr>
      <w:r>
        <w:rPr>
          <w:b/>
          <w:bCs/>
        </w:rPr>
        <w:t xml:space="preserve">      </w:t>
      </w:r>
      <w:r>
        <w:rPr>
          <w:b/>
          <w:bCs/>
        </w:rPr>
        <w:tab/>
        <w:t xml:space="preserve">                                                           </w:t>
      </w:r>
    </w:p>
    <w:p w14:paraId="70C8E9D9" w14:textId="350EA338" w:rsidR="00453FDB" w:rsidRDefault="00453FDB" w:rsidP="00453FDB">
      <w:pPr>
        <w:pStyle w:val="1"/>
        <w:spacing w:after="360" w:line="240" w:lineRule="auto"/>
        <w:ind w:firstLine="0"/>
      </w:pPr>
      <w:r>
        <w:rPr>
          <w:b/>
          <w:bCs/>
        </w:rPr>
        <w:t xml:space="preserve">                   Генеральный директор</w:t>
      </w:r>
    </w:p>
    <w:p w14:paraId="24EAB41A" w14:textId="77777777" w:rsidR="00853529" w:rsidRDefault="0074128C">
      <w:pPr>
        <w:spacing w:line="1" w:lineRule="exact"/>
      </w:pPr>
      <w:r>
        <w:rPr>
          <w:noProof/>
        </w:rPr>
        <mc:AlternateContent>
          <mc:Choice Requires="wps">
            <w:drawing>
              <wp:anchor distT="372745" distB="0" distL="0" distR="0" simplePos="0" relativeHeight="125829383" behindDoc="0" locked="0" layoutInCell="1" allowOverlap="1" wp14:anchorId="5533E9AC" wp14:editId="43985116">
                <wp:simplePos x="0" y="0"/>
                <wp:positionH relativeFrom="page">
                  <wp:posOffset>922020</wp:posOffset>
                </wp:positionH>
                <wp:positionV relativeFrom="paragraph">
                  <wp:posOffset>372745</wp:posOffset>
                </wp:positionV>
                <wp:extent cx="2020570" cy="74993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2020570" cy="749935"/>
                        </a:xfrm>
                        <a:prstGeom prst="rect">
                          <a:avLst/>
                        </a:prstGeom>
                        <a:noFill/>
                      </wps:spPr>
                      <wps:txbx>
                        <w:txbxContent>
                          <w:p w14:paraId="7704738E" w14:textId="77777777" w:rsidR="00853529" w:rsidRDefault="0074128C">
                            <w:pPr>
                              <w:pStyle w:val="1"/>
                              <w:tabs>
                                <w:tab w:val="left" w:leader="underscore" w:pos="1519"/>
                                <w:tab w:val="left" w:leader="underscore" w:pos="3060"/>
                              </w:tabs>
                              <w:spacing w:after="0" w:line="240" w:lineRule="auto"/>
                              <w:ind w:firstLine="0"/>
                              <w:rPr>
                                <w:sz w:val="20"/>
                                <w:szCs w:val="20"/>
                              </w:rPr>
                            </w:pPr>
                            <w:r>
                              <w:rPr>
                                <w:i/>
                                <w:iCs/>
                                <w:sz w:val="20"/>
                                <w:szCs w:val="20"/>
                              </w:rPr>
                              <w:tab/>
                              <w:t>I</w:t>
                            </w:r>
                            <w:r>
                              <w:rPr>
                                <w:i/>
                                <w:iCs/>
                                <w:sz w:val="20"/>
                                <w:szCs w:val="20"/>
                              </w:rPr>
                              <w:tab/>
                              <w:t>I</w:t>
                            </w:r>
                          </w:p>
                          <w:p w14:paraId="00D21769" w14:textId="77777777" w:rsidR="00853529" w:rsidRDefault="0074128C">
                            <w:pPr>
                              <w:pStyle w:val="1"/>
                              <w:tabs>
                                <w:tab w:val="left" w:pos="1552"/>
                              </w:tabs>
                              <w:spacing w:after="500" w:line="240" w:lineRule="auto"/>
                              <w:ind w:firstLine="0"/>
                              <w:rPr>
                                <w:sz w:val="20"/>
                                <w:szCs w:val="20"/>
                              </w:rPr>
                            </w:pPr>
                            <w:r>
                              <w:rPr>
                                <w:i/>
                                <w:iCs/>
                                <w:sz w:val="20"/>
                                <w:szCs w:val="20"/>
                              </w:rPr>
                              <w:t>Подпись</w:t>
                            </w:r>
                            <w:r>
                              <w:rPr>
                                <w:i/>
                                <w:iCs/>
                                <w:sz w:val="20"/>
                                <w:szCs w:val="20"/>
                              </w:rPr>
                              <w:tab/>
                              <w:t>ФИО</w:t>
                            </w:r>
                          </w:p>
                          <w:p w14:paraId="16D8BE56" w14:textId="77777777" w:rsidR="00853529" w:rsidRDefault="0074128C">
                            <w:pPr>
                              <w:pStyle w:val="24"/>
                              <w:spacing w:after="260"/>
                            </w:pPr>
                            <w:r>
                              <w:t>М.П.</w:t>
                            </w:r>
                          </w:p>
                        </w:txbxContent>
                      </wps:txbx>
                      <wps:bodyPr lIns="0" tIns="0" rIns="0" bIns="0"/>
                    </wps:wsp>
                  </a:graphicData>
                </a:graphic>
              </wp:anchor>
            </w:drawing>
          </mc:Choice>
          <mc:Fallback>
            <w:pict>
              <v:shape w14:anchorId="5533E9AC" id="Shape 30" o:spid="_x0000_s1028" type="#_x0000_t202" style="position:absolute;margin-left:72.6pt;margin-top:29.35pt;width:159.1pt;height:59.05pt;z-index:125829383;visibility:visible;mso-wrap-style:square;mso-wrap-distance-left:0;mso-wrap-distance-top:29.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" filled="f" stroked="f">
                <v:textbox inset="0,0,0,0">
                  <w:txbxContent>
                    <w:p w14:paraId="7704738E" w14:textId="77777777" w:rsidR="00853529" w:rsidRDefault="0074128C">
                      <w:pPr>
                        <w:pStyle w:val="1"/>
                        <w:tabs>
                          <w:tab w:val="left" w:leader="underscore" w:pos="1519"/>
                          <w:tab w:val="left" w:leader="underscore" w:pos="3060"/>
                        </w:tabs>
                        <w:spacing w:after="0" w:line="240" w:lineRule="auto"/>
                        <w:ind w:firstLine="0"/>
                        <w:rPr>
                          <w:sz w:val="20"/>
                          <w:szCs w:val="20"/>
                        </w:rPr>
                      </w:pPr>
                      <w:r>
                        <w:rPr>
                          <w:i/>
                          <w:iCs/>
                          <w:sz w:val="20"/>
                          <w:szCs w:val="20"/>
                        </w:rPr>
                        <w:tab/>
                        <w:t>I</w:t>
                      </w:r>
                      <w:r>
                        <w:rPr>
                          <w:i/>
                          <w:iCs/>
                          <w:sz w:val="20"/>
                          <w:szCs w:val="20"/>
                        </w:rPr>
                        <w:tab/>
                        <w:t>I</w:t>
                      </w:r>
                    </w:p>
                    <w:p w14:paraId="00D21769" w14:textId="77777777" w:rsidR="00853529" w:rsidRDefault="0074128C">
                      <w:pPr>
                        <w:pStyle w:val="1"/>
                        <w:tabs>
                          <w:tab w:val="left" w:pos="1552"/>
                        </w:tabs>
                        <w:spacing w:after="500" w:line="240" w:lineRule="auto"/>
                        <w:ind w:firstLine="0"/>
                        <w:rPr>
                          <w:sz w:val="20"/>
                          <w:szCs w:val="20"/>
                        </w:rPr>
                      </w:pPr>
                      <w:r>
                        <w:rPr>
                          <w:i/>
                          <w:iCs/>
                          <w:sz w:val="20"/>
                          <w:szCs w:val="20"/>
                        </w:rPr>
                        <w:t>Подпись</w:t>
                      </w:r>
                      <w:r>
                        <w:rPr>
                          <w:i/>
                          <w:iCs/>
                          <w:sz w:val="20"/>
                          <w:szCs w:val="20"/>
                        </w:rPr>
                        <w:tab/>
                        <w:t>ФИО</w:t>
                      </w:r>
                    </w:p>
                    <w:p w14:paraId="16D8BE56" w14:textId="77777777" w:rsidR="00853529" w:rsidRDefault="0074128C">
                      <w:pPr>
                        <w:pStyle w:val="24"/>
                        <w:spacing w:after="260"/>
                      </w:pPr>
                      <w:r>
                        <w:t>М.П.</w:t>
                      </w:r>
                    </w:p>
                  </w:txbxContent>
                </v:textbox>
                <w10:wrap type="topAndBottom" anchorx="page"/>
              </v:shape>
            </w:pict>
          </mc:Fallback>
        </mc:AlternateContent>
      </w:r>
      <w:r>
        <w:rPr>
          <w:noProof/>
        </w:rPr>
        <mc:AlternateContent>
          <mc:Choice Requires="wps">
            <w:drawing>
              <wp:anchor distT="368300" distB="18415" distL="0" distR="0" simplePos="0" relativeHeight="125829385" behindDoc="0" locked="0" layoutInCell="1" allowOverlap="1" wp14:anchorId="456B9E85" wp14:editId="4CAD32E0">
                <wp:simplePos x="0" y="0"/>
                <wp:positionH relativeFrom="page">
                  <wp:posOffset>4526915</wp:posOffset>
                </wp:positionH>
                <wp:positionV relativeFrom="paragraph">
                  <wp:posOffset>368300</wp:posOffset>
                </wp:positionV>
                <wp:extent cx="2343150" cy="73596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2343150" cy="735965"/>
                        </a:xfrm>
                        <a:prstGeom prst="rect">
                          <a:avLst/>
                        </a:prstGeom>
                        <a:noFill/>
                      </wps:spPr>
                      <wps:txbx>
                        <w:txbxContent>
                          <w:p w14:paraId="76283C25" w14:textId="77777777" w:rsidR="00853529" w:rsidRDefault="0074128C">
                            <w:pPr>
                              <w:pStyle w:val="24"/>
                              <w:tabs>
                                <w:tab w:val="left" w:leader="underscore" w:pos="1894"/>
                                <w:tab w:val="left" w:leader="underscore" w:pos="3640"/>
                              </w:tabs>
                              <w:spacing w:after="0"/>
                              <w:ind w:firstLine="0"/>
                            </w:pPr>
                            <w:r>
                              <w:tab/>
                              <w:t>/</w:t>
                            </w:r>
                            <w:r>
                              <w:tab/>
                            </w:r>
                          </w:p>
                          <w:p w14:paraId="0098439B" w14:textId="77777777" w:rsidR="00853529" w:rsidRDefault="0074128C">
                            <w:pPr>
                              <w:pStyle w:val="1"/>
                              <w:tabs>
                                <w:tab w:val="left" w:pos="1930"/>
                              </w:tabs>
                              <w:spacing w:after="480" w:line="240" w:lineRule="auto"/>
                              <w:ind w:firstLine="0"/>
                              <w:rPr>
                                <w:sz w:val="20"/>
                                <w:szCs w:val="20"/>
                              </w:rPr>
                            </w:pPr>
                            <w:r>
                              <w:rPr>
                                <w:i/>
                                <w:iCs/>
                                <w:sz w:val="20"/>
                                <w:szCs w:val="20"/>
                              </w:rPr>
                              <w:t>Подпись</w:t>
                            </w:r>
                            <w:r>
                              <w:rPr>
                                <w:i/>
                                <w:iCs/>
                                <w:sz w:val="20"/>
                                <w:szCs w:val="20"/>
                              </w:rPr>
                              <w:tab/>
                              <w:t>ФИО</w:t>
                            </w:r>
                          </w:p>
                          <w:p w14:paraId="6C66393E" w14:textId="77777777" w:rsidR="00853529" w:rsidRDefault="0074128C">
                            <w:pPr>
                              <w:pStyle w:val="24"/>
                              <w:ind w:firstLine="940"/>
                            </w:pPr>
                            <w:r>
                              <w:t>М.П.</w:t>
                            </w:r>
                          </w:p>
                        </w:txbxContent>
                      </wps:txbx>
                      <wps:bodyPr lIns="0" tIns="0" rIns="0" bIns="0"/>
                    </wps:wsp>
                  </a:graphicData>
                </a:graphic>
              </wp:anchor>
            </w:drawing>
          </mc:Choice>
          <mc:Fallback>
            <w:pict>
              <v:shape w14:anchorId="456B9E85" id="Shape 32" o:spid="_x0000_s1029" type="#_x0000_t202" style="position:absolute;margin-left:356.45pt;margin-top:29pt;width:184.5pt;height:57.95pt;z-index:125829385;visibility:visible;mso-wrap-style:square;mso-wrap-distance-left:0;mso-wrap-distance-top:29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" filled="f" stroked="f">
                <v:textbox inset="0,0,0,0">
                  <w:txbxContent>
                    <w:p w14:paraId="76283C25" w14:textId="77777777" w:rsidR="00853529" w:rsidRDefault="0074128C">
                      <w:pPr>
                        <w:pStyle w:val="24"/>
                        <w:tabs>
                          <w:tab w:val="left" w:leader="underscore" w:pos="1894"/>
                          <w:tab w:val="left" w:leader="underscore" w:pos="3640"/>
                        </w:tabs>
                        <w:spacing w:after="0"/>
                        <w:ind w:firstLine="0"/>
                      </w:pPr>
                      <w:r>
                        <w:tab/>
                        <w:t>/</w:t>
                      </w:r>
                      <w:r>
                        <w:tab/>
                      </w:r>
                    </w:p>
                    <w:p w14:paraId="0098439B" w14:textId="77777777" w:rsidR="00853529" w:rsidRDefault="0074128C">
                      <w:pPr>
                        <w:pStyle w:val="1"/>
                        <w:tabs>
                          <w:tab w:val="left" w:pos="1930"/>
                        </w:tabs>
                        <w:spacing w:after="480" w:line="240" w:lineRule="auto"/>
                        <w:ind w:firstLine="0"/>
                        <w:rPr>
                          <w:sz w:val="20"/>
                          <w:szCs w:val="20"/>
                        </w:rPr>
                      </w:pPr>
                      <w:r>
                        <w:rPr>
                          <w:i/>
                          <w:iCs/>
                          <w:sz w:val="20"/>
                          <w:szCs w:val="20"/>
                        </w:rPr>
                        <w:t>Подпись</w:t>
                      </w:r>
                      <w:r>
                        <w:rPr>
                          <w:i/>
                          <w:iCs/>
                          <w:sz w:val="20"/>
                          <w:szCs w:val="20"/>
                        </w:rPr>
                        <w:tab/>
                        <w:t>ФИО</w:t>
                      </w:r>
                    </w:p>
                    <w:p w14:paraId="6C66393E" w14:textId="77777777" w:rsidR="00853529" w:rsidRDefault="0074128C">
                      <w:pPr>
                        <w:pStyle w:val="24"/>
                        <w:ind w:firstLine="940"/>
                      </w:pPr>
                      <w:r>
                        <w:t>М.П.</w:t>
                      </w:r>
                    </w:p>
                  </w:txbxContent>
                </v:textbox>
                <w10:wrap type="topAndBottom" anchorx="page"/>
              </v:shape>
            </w:pict>
          </mc:Fallback>
        </mc:AlternateContent>
      </w:r>
      <w:r>
        <w:br w:type="page"/>
      </w:r>
    </w:p>
    <w:p w14:paraId="5B0C139F" w14:textId="77777777" w:rsidR="00853529" w:rsidRDefault="0074128C">
      <w:pPr>
        <w:pStyle w:val="1"/>
        <w:spacing w:after="0" w:line="360" w:lineRule="auto"/>
        <w:ind w:firstLine="0"/>
        <w:jc w:val="right"/>
      </w:pPr>
      <w:r>
        <w:rPr>
          <w:b/>
          <w:bCs/>
          <w:i/>
          <w:iCs/>
        </w:rPr>
        <w:lastRenderedPageBreak/>
        <w:t>Приложение № 2 к</w:t>
      </w:r>
    </w:p>
    <w:p w14:paraId="7959B438" w14:textId="13A94A22" w:rsidR="00853529" w:rsidRDefault="0074128C">
      <w:pPr>
        <w:pStyle w:val="1"/>
        <w:spacing w:after="580" w:line="360" w:lineRule="auto"/>
        <w:ind w:left="5660" w:firstLine="0"/>
        <w:jc w:val="right"/>
      </w:pPr>
      <w:r>
        <w:rPr>
          <w:b/>
          <w:bCs/>
          <w:i/>
          <w:iCs/>
        </w:rPr>
        <w:t xml:space="preserve">Регламенту оказания </w:t>
      </w:r>
      <w:r w:rsidR="00453FDB">
        <w:rPr>
          <w:b/>
          <w:bCs/>
          <w:i/>
          <w:iCs/>
        </w:rPr>
        <w:t xml:space="preserve">                                      </w:t>
      </w:r>
      <w:r>
        <w:rPr>
          <w:b/>
          <w:bCs/>
          <w:i/>
          <w:iCs/>
        </w:rPr>
        <w:t>ООО «</w:t>
      </w:r>
      <w:r w:rsidR="00453FDB">
        <w:rPr>
          <w:b/>
          <w:bCs/>
          <w:i/>
          <w:iCs/>
        </w:rPr>
        <w:t>Финансовое Партнерство</w:t>
      </w:r>
      <w:r>
        <w:rPr>
          <w:b/>
          <w:bCs/>
          <w:i/>
          <w:iCs/>
        </w:rPr>
        <w:t xml:space="preserve">» Брокерских услуг на товарных рынках </w:t>
      </w:r>
    </w:p>
    <w:p w14:paraId="0163B30C" w14:textId="77777777" w:rsidR="00853529" w:rsidRDefault="0074128C">
      <w:pPr>
        <w:pStyle w:val="1"/>
        <w:spacing w:after="400" w:line="240" w:lineRule="auto"/>
        <w:ind w:firstLine="0"/>
        <w:jc w:val="center"/>
      </w:pPr>
      <w:r>
        <w:rPr>
          <w:b/>
          <w:bCs/>
        </w:rPr>
        <w:t>ОФОРМИТЬ НА ФИРМЕННОМ БЛАНКЕ</w:t>
      </w:r>
    </w:p>
    <w:p w14:paraId="68D879A5" w14:textId="77777777" w:rsidR="00853529" w:rsidRDefault="0074128C">
      <w:pPr>
        <w:pStyle w:val="22"/>
        <w:keepNext/>
        <w:keepLines/>
        <w:spacing w:after="60" w:line="240" w:lineRule="auto"/>
      </w:pPr>
      <w:bookmarkStart w:id="307" w:name="bookmark308"/>
      <w:bookmarkStart w:id="308" w:name="bookmark309"/>
      <w:bookmarkStart w:id="309" w:name="bookmark310"/>
      <w:r>
        <w:t>ПОРУЧЕНИЕ на покупку Товара</w:t>
      </w:r>
      <w:bookmarkEnd w:id="307"/>
      <w:bookmarkEnd w:id="308"/>
      <w:bookmarkEnd w:id="309"/>
    </w:p>
    <w:p w14:paraId="53BFA82D" w14:textId="77777777" w:rsidR="00853529" w:rsidRDefault="0074128C">
      <w:pPr>
        <w:pStyle w:val="1"/>
        <w:spacing w:after="660" w:line="240" w:lineRule="auto"/>
        <w:ind w:firstLine="0"/>
        <w:jc w:val="center"/>
      </w:pPr>
      <w:r>
        <w:t>(в Секции «» АО Петербургская Биржа)</w:t>
      </w:r>
    </w:p>
    <w:p w14:paraId="7AA3A79A" w14:textId="30979E28" w:rsidR="00853529" w:rsidRDefault="0041230F">
      <w:pPr>
        <w:pStyle w:val="1"/>
        <w:tabs>
          <w:tab w:val="left" w:leader="underscore" w:pos="468"/>
          <w:tab w:val="left" w:pos="7020"/>
        </w:tabs>
        <w:spacing w:after="580" w:line="240" w:lineRule="auto"/>
        <w:ind w:firstLine="0"/>
      </w:pPr>
      <w:bookmarkStart w:id="310" w:name="_Hlk233113285"/>
      <w:r>
        <w:t xml:space="preserve">№                   от     </w:t>
      </w:r>
      <w:proofErr w:type="gramStart"/>
      <w:r>
        <w:t xml:space="preserve">   «</w:t>
      </w:r>
      <w:proofErr w:type="gramEnd"/>
      <w:r>
        <w:t>» ________ 20____ 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64"/>
        <w:gridCol w:w="4961"/>
      </w:tblGrid>
      <w:tr w:rsidR="00853529" w14:paraId="1E9AC08F" w14:textId="77777777">
        <w:trPr>
          <w:trHeight w:hRule="exact" w:val="540"/>
          <w:jc w:val="center"/>
        </w:trPr>
        <w:tc>
          <w:tcPr>
            <w:tcW w:w="4964" w:type="dxa"/>
            <w:tcBorders>
              <w:top w:val="single" w:sz="4" w:space="0" w:color="auto"/>
              <w:left w:val="single" w:sz="4" w:space="0" w:color="auto"/>
            </w:tcBorders>
            <w:shd w:val="clear" w:color="auto" w:fill="FFFFFF"/>
          </w:tcPr>
          <w:bookmarkEnd w:id="310"/>
          <w:p w14:paraId="7361B64E" w14:textId="77777777" w:rsidR="00853529" w:rsidRDefault="0074128C">
            <w:pPr>
              <w:pStyle w:val="a9"/>
              <w:spacing w:after="0" w:line="240" w:lineRule="auto"/>
              <w:ind w:firstLine="0"/>
            </w:pPr>
            <w:r>
              <w:t>Наименование и код клиента</w:t>
            </w:r>
          </w:p>
        </w:tc>
        <w:tc>
          <w:tcPr>
            <w:tcW w:w="4961" w:type="dxa"/>
            <w:tcBorders>
              <w:top w:val="single" w:sz="4" w:space="0" w:color="auto"/>
              <w:left w:val="single" w:sz="4" w:space="0" w:color="auto"/>
              <w:right w:val="single" w:sz="4" w:space="0" w:color="auto"/>
            </w:tcBorders>
            <w:shd w:val="clear" w:color="auto" w:fill="FFFFFF"/>
          </w:tcPr>
          <w:p w14:paraId="069BB5D1" w14:textId="77777777" w:rsidR="00853529" w:rsidRDefault="00853529">
            <w:pPr>
              <w:rPr>
                <w:sz w:val="10"/>
                <w:szCs w:val="10"/>
              </w:rPr>
            </w:pPr>
          </w:p>
        </w:tc>
      </w:tr>
      <w:tr w:rsidR="00853529" w14:paraId="33D823CC" w14:textId="77777777">
        <w:trPr>
          <w:trHeight w:hRule="exact" w:val="526"/>
          <w:jc w:val="center"/>
        </w:trPr>
        <w:tc>
          <w:tcPr>
            <w:tcW w:w="4964" w:type="dxa"/>
            <w:tcBorders>
              <w:top w:val="single" w:sz="4" w:space="0" w:color="auto"/>
              <w:left w:val="single" w:sz="4" w:space="0" w:color="auto"/>
            </w:tcBorders>
            <w:shd w:val="clear" w:color="auto" w:fill="FFFFFF"/>
          </w:tcPr>
          <w:p w14:paraId="31D9F92E" w14:textId="77777777" w:rsidR="00853529" w:rsidRDefault="0074128C">
            <w:pPr>
              <w:pStyle w:val="a9"/>
              <w:spacing w:after="0" w:line="240" w:lineRule="auto"/>
              <w:ind w:firstLine="0"/>
            </w:pPr>
            <w:r>
              <w:t>Наименование Товара (код инструмента)</w:t>
            </w:r>
          </w:p>
        </w:tc>
        <w:tc>
          <w:tcPr>
            <w:tcW w:w="4961" w:type="dxa"/>
            <w:tcBorders>
              <w:top w:val="single" w:sz="4" w:space="0" w:color="auto"/>
              <w:left w:val="single" w:sz="4" w:space="0" w:color="auto"/>
              <w:right w:val="single" w:sz="4" w:space="0" w:color="auto"/>
            </w:tcBorders>
            <w:shd w:val="clear" w:color="auto" w:fill="FFFFFF"/>
          </w:tcPr>
          <w:p w14:paraId="12391B47" w14:textId="77777777" w:rsidR="00853529" w:rsidRDefault="00853529">
            <w:pPr>
              <w:rPr>
                <w:sz w:val="10"/>
                <w:szCs w:val="10"/>
              </w:rPr>
            </w:pPr>
          </w:p>
        </w:tc>
      </w:tr>
      <w:tr w:rsidR="00853529" w14:paraId="11548C42" w14:textId="77777777">
        <w:trPr>
          <w:trHeight w:hRule="exact" w:val="522"/>
          <w:jc w:val="center"/>
        </w:trPr>
        <w:tc>
          <w:tcPr>
            <w:tcW w:w="4964" w:type="dxa"/>
            <w:tcBorders>
              <w:top w:val="single" w:sz="4" w:space="0" w:color="auto"/>
              <w:left w:val="single" w:sz="4" w:space="0" w:color="auto"/>
            </w:tcBorders>
            <w:shd w:val="clear" w:color="auto" w:fill="FFFFFF"/>
          </w:tcPr>
          <w:p w14:paraId="05E21B03" w14:textId="77777777" w:rsidR="00853529" w:rsidRDefault="0074128C">
            <w:pPr>
              <w:pStyle w:val="a9"/>
              <w:spacing w:after="0" w:line="240" w:lineRule="auto"/>
              <w:ind w:firstLine="0"/>
            </w:pPr>
            <w:r>
              <w:t>Базис поставки Товара</w:t>
            </w:r>
          </w:p>
        </w:tc>
        <w:tc>
          <w:tcPr>
            <w:tcW w:w="4961" w:type="dxa"/>
            <w:tcBorders>
              <w:top w:val="single" w:sz="4" w:space="0" w:color="auto"/>
              <w:left w:val="single" w:sz="4" w:space="0" w:color="auto"/>
              <w:right w:val="single" w:sz="4" w:space="0" w:color="auto"/>
            </w:tcBorders>
            <w:shd w:val="clear" w:color="auto" w:fill="FFFFFF"/>
          </w:tcPr>
          <w:p w14:paraId="4E32E3A8" w14:textId="77777777" w:rsidR="00853529" w:rsidRDefault="00853529">
            <w:pPr>
              <w:rPr>
                <w:sz w:val="10"/>
                <w:szCs w:val="10"/>
              </w:rPr>
            </w:pPr>
          </w:p>
        </w:tc>
      </w:tr>
      <w:tr w:rsidR="00853529" w14:paraId="5B330FF6" w14:textId="77777777">
        <w:trPr>
          <w:trHeight w:hRule="exact" w:val="500"/>
          <w:jc w:val="center"/>
        </w:trPr>
        <w:tc>
          <w:tcPr>
            <w:tcW w:w="4964" w:type="dxa"/>
            <w:tcBorders>
              <w:top w:val="single" w:sz="4" w:space="0" w:color="auto"/>
              <w:left w:val="single" w:sz="4" w:space="0" w:color="auto"/>
            </w:tcBorders>
            <w:shd w:val="clear" w:color="auto" w:fill="FFFFFF"/>
          </w:tcPr>
          <w:p w14:paraId="73958CDA" w14:textId="77777777" w:rsidR="00853529" w:rsidRDefault="0074128C">
            <w:pPr>
              <w:pStyle w:val="a9"/>
              <w:spacing w:after="0" w:line="240" w:lineRule="auto"/>
              <w:ind w:firstLine="0"/>
            </w:pPr>
            <w:r>
              <w:t>Количество (ед. изм.)</w:t>
            </w:r>
          </w:p>
        </w:tc>
        <w:tc>
          <w:tcPr>
            <w:tcW w:w="4961" w:type="dxa"/>
            <w:tcBorders>
              <w:top w:val="single" w:sz="4" w:space="0" w:color="auto"/>
              <w:left w:val="single" w:sz="4" w:space="0" w:color="auto"/>
              <w:right w:val="single" w:sz="4" w:space="0" w:color="auto"/>
            </w:tcBorders>
            <w:shd w:val="clear" w:color="auto" w:fill="FFFFFF"/>
          </w:tcPr>
          <w:p w14:paraId="4B496EF8" w14:textId="77777777" w:rsidR="00853529" w:rsidRDefault="00853529">
            <w:pPr>
              <w:rPr>
                <w:sz w:val="10"/>
                <w:szCs w:val="10"/>
              </w:rPr>
            </w:pPr>
          </w:p>
        </w:tc>
      </w:tr>
      <w:tr w:rsidR="00853529" w14:paraId="6F0FF0E1" w14:textId="77777777">
        <w:trPr>
          <w:trHeight w:hRule="exact" w:val="493"/>
          <w:jc w:val="center"/>
        </w:trPr>
        <w:tc>
          <w:tcPr>
            <w:tcW w:w="4964" w:type="dxa"/>
            <w:tcBorders>
              <w:top w:val="single" w:sz="4" w:space="0" w:color="auto"/>
              <w:left w:val="single" w:sz="4" w:space="0" w:color="auto"/>
            </w:tcBorders>
            <w:shd w:val="clear" w:color="auto" w:fill="FFFFFF"/>
          </w:tcPr>
          <w:p w14:paraId="50F83179" w14:textId="77777777" w:rsidR="00853529" w:rsidRDefault="0074128C">
            <w:pPr>
              <w:pStyle w:val="a9"/>
              <w:spacing w:after="0" w:line="240" w:lineRule="auto"/>
              <w:ind w:firstLine="0"/>
            </w:pPr>
            <w:r>
              <w:t>Цена</w:t>
            </w:r>
          </w:p>
        </w:tc>
        <w:tc>
          <w:tcPr>
            <w:tcW w:w="4961" w:type="dxa"/>
            <w:tcBorders>
              <w:top w:val="single" w:sz="4" w:space="0" w:color="auto"/>
              <w:left w:val="single" w:sz="4" w:space="0" w:color="auto"/>
              <w:right w:val="single" w:sz="4" w:space="0" w:color="auto"/>
            </w:tcBorders>
            <w:shd w:val="clear" w:color="auto" w:fill="FFFFFF"/>
          </w:tcPr>
          <w:p w14:paraId="5C8ED861" w14:textId="77777777" w:rsidR="00853529" w:rsidRDefault="00853529">
            <w:pPr>
              <w:rPr>
                <w:sz w:val="10"/>
                <w:szCs w:val="10"/>
              </w:rPr>
            </w:pPr>
          </w:p>
        </w:tc>
      </w:tr>
      <w:tr w:rsidR="00853529" w14:paraId="25E22DDE" w14:textId="77777777">
        <w:trPr>
          <w:trHeight w:hRule="exact" w:val="490"/>
          <w:jc w:val="center"/>
        </w:trPr>
        <w:tc>
          <w:tcPr>
            <w:tcW w:w="4964" w:type="dxa"/>
            <w:tcBorders>
              <w:top w:val="single" w:sz="4" w:space="0" w:color="auto"/>
              <w:left w:val="single" w:sz="4" w:space="0" w:color="auto"/>
            </w:tcBorders>
            <w:shd w:val="clear" w:color="auto" w:fill="FFFFFF"/>
          </w:tcPr>
          <w:p w14:paraId="5198DA4E" w14:textId="77777777" w:rsidR="00853529" w:rsidRDefault="0074128C">
            <w:pPr>
              <w:pStyle w:val="a9"/>
              <w:spacing w:after="0" w:line="240" w:lineRule="auto"/>
              <w:ind w:firstLine="0"/>
            </w:pPr>
            <w:r>
              <w:t>Срок действия поручения</w:t>
            </w:r>
          </w:p>
        </w:tc>
        <w:tc>
          <w:tcPr>
            <w:tcW w:w="4961" w:type="dxa"/>
            <w:tcBorders>
              <w:top w:val="single" w:sz="4" w:space="0" w:color="auto"/>
              <w:left w:val="single" w:sz="4" w:space="0" w:color="auto"/>
              <w:right w:val="single" w:sz="4" w:space="0" w:color="auto"/>
            </w:tcBorders>
            <w:shd w:val="clear" w:color="auto" w:fill="FFFFFF"/>
          </w:tcPr>
          <w:p w14:paraId="6FFBB1D5" w14:textId="77777777" w:rsidR="00853529" w:rsidRDefault="00853529">
            <w:pPr>
              <w:rPr>
                <w:sz w:val="10"/>
                <w:szCs w:val="10"/>
              </w:rPr>
            </w:pPr>
          </w:p>
        </w:tc>
      </w:tr>
      <w:tr w:rsidR="00853529" w14:paraId="16FAF1AB" w14:textId="77777777">
        <w:trPr>
          <w:trHeight w:hRule="exact" w:val="547"/>
          <w:jc w:val="center"/>
        </w:trPr>
        <w:tc>
          <w:tcPr>
            <w:tcW w:w="4964" w:type="dxa"/>
            <w:tcBorders>
              <w:top w:val="single" w:sz="4" w:space="0" w:color="auto"/>
              <w:left w:val="single" w:sz="4" w:space="0" w:color="auto"/>
              <w:bottom w:val="single" w:sz="4" w:space="0" w:color="auto"/>
            </w:tcBorders>
            <w:shd w:val="clear" w:color="auto" w:fill="FFFFFF"/>
          </w:tcPr>
          <w:p w14:paraId="7106704B" w14:textId="77777777" w:rsidR="00853529" w:rsidRDefault="0074128C">
            <w:pPr>
              <w:pStyle w:val="a9"/>
              <w:spacing w:after="0" w:line="240" w:lineRule="auto"/>
              <w:ind w:firstLine="0"/>
            </w:pPr>
            <w:r>
              <w:t>Дополнительные сведения</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F0ED480" w14:textId="77777777" w:rsidR="00853529" w:rsidRDefault="00853529">
            <w:pPr>
              <w:rPr>
                <w:sz w:val="10"/>
                <w:szCs w:val="10"/>
              </w:rPr>
            </w:pPr>
          </w:p>
        </w:tc>
      </w:tr>
    </w:tbl>
    <w:p w14:paraId="3415E552" w14:textId="77777777" w:rsidR="00853529" w:rsidRDefault="00853529">
      <w:pPr>
        <w:spacing w:after="939" w:line="1" w:lineRule="exact"/>
      </w:pPr>
    </w:p>
    <w:p w14:paraId="470B371B" w14:textId="77777777" w:rsidR="00853529" w:rsidRDefault="0074128C">
      <w:pPr>
        <w:pStyle w:val="1"/>
        <w:spacing w:after="0" w:line="240" w:lineRule="auto"/>
        <w:ind w:firstLine="0"/>
      </w:pPr>
      <w:r>
        <w:t>Клиент</w:t>
      </w:r>
    </w:p>
    <w:p w14:paraId="144DE91E" w14:textId="77777777" w:rsidR="00853529" w:rsidRDefault="0074128C">
      <w:pPr>
        <w:spacing w:line="1" w:lineRule="exact"/>
        <w:sectPr w:rsidR="00853529">
          <w:type w:val="continuous"/>
          <w:pgSz w:w="11900" w:h="16840"/>
          <w:pgMar w:top="687" w:right="607" w:bottom="698" w:left="1367" w:header="0" w:footer="3" w:gutter="0"/>
          <w:cols w:space="720"/>
          <w:noEndnote/>
          <w:docGrid w:linePitch="360"/>
        </w:sectPr>
      </w:pPr>
      <w:r>
        <w:rPr>
          <w:noProof/>
        </w:rPr>
        <mc:AlternateContent>
          <mc:Choice Requires="wps">
            <w:drawing>
              <wp:anchor distT="8890" distB="635" distL="0" distR="0" simplePos="0" relativeHeight="125829387" behindDoc="0" locked="0" layoutInCell="1" allowOverlap="1" wp14:anchorId="2B859E0F" wp14:editId="400D6164">
                <wp:simplePos x="0" y="0"/>
                <wp:positionH relativeFrom="page">
                  <wp:posOffset>934720</wp:posOffset>
                </wp:positionH>
                <wp:positionV relativeFrom="paragraph">
                  <wp:posOffset>8890</wp:posOffset>
                </wp:positionV>
                <wp:extent cx="1390015" cy="18034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390015" cy="180340"/>
                        </a:xfrm>
                        <a:prstGeom prst="rect">
                          <a:avLst/>
                        </a:prstGeom>
                        <a:noFill/>
                      </wps:spPr>
                      <wps:txbx>
                        <w:txbxContent>
                          <w:p w14:paraId="5B844C11" w14:textId="77777777" w:rsidR="00853529" w:rsidRDefault="0074128C">
                            <w:pPr>
                              <w:pStyle w:val="1"/>
                              <w:spacing w:after="0" w:line="240" w:lineRule="auto"/>
                              <w:ind w:firstLine="0"/>
                            </w:pPr>
                            <w:r>
                              <w:rPr>
                                <w:i/>
                                <w:iCs/>
                              </w:rPr>
                              <w:t>(индивидуальный код)</w:t>
                            </w:r>
                          </w:p>
                        </w:txbxContent>
                      </wps:txbx>
                      <wps:bodyPr wrap="none" lIns="0" tIns="0" rIns="0" bIns="0"/>
                    </wps:wsp>
                  </a:graphicData>
                </a:graphic>
              </wp:anchor>
            </w:drawing>
          </mc:Choice>
          <mc:Fallback>
            <w:pict>
              <v:shape w14:anchorId="2B859E0F" id="Shape 34" o:spid="_x0000_s1030" type="#_x0000_t202" style="position:absolute;margin-left:73.6pt;margin-top:.7pt;width:109.45pt;height:14.2pt;z-index:125829387;visibility:visible;mso-wrap-style:none;mso-wrap-distance-left:0;mso-wrap-distance-top:.7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" filled="f" stroked="f">
                <v:textbox inset="0,0,0,0">
                  <w:txbxContent>
                    <w:p w14:paraId="5B844C11" w14:textId="77777777" w:rsidR="00853529" w:rsidRDefault="0074128C">
                      <w:pPr>
                        <w:pStyle w:val="1"/>
                        <w:spacing w:after="0" w:line="240" w:lineRule="auto"/>
                        <w:ind w:firstLine="0"/>
                      </w:pPr>
                      <w:r>
                        <w:rPr>
                          <w:i/>
                          <w:iCs/>
                        </w:rPr>
                        <w:t>(индивидуальный код)</w:t>
                      </w:r>
                    </w:p>
                  </w:txbxContent>
                </v:textbox>
                <w10:wrap type="topAndBottom" anchorx="page"/>
              </v:shape>
            </w:pict>
          </mc:Fallback>
        </mc:AlternateContent>
      </w:r>
      <w:r>
        <w:rPr>
          <w:noProof/>
        </w:rPr>
        <mc:AlternateContent>
          <mc:Choice Requires="wps">
            <w:drawing>
              <wp:anchor distT="6985" distB="4445" distL="0" distR="0" simplePos="0" relativeHeight="125829389" behindDoc="0" locked="0" layoutInCell="1" allowOverlap="1" wp14:anchorId="5C5E1F27" wp14:editId="21DE159A">
                <wp:simplePos x="0" y="0"/>
                <wp:positionH relativeFrom="page">
                  <wp:posOffset>3792220</wp:posOffset>
                </wp:positionH>
                <wp:positionV relativeFrom="paragraph">
                  <wp:posOffset>6985</wp:posOffset>
                </wp:positionV>
                <wp:extent cx="1140460" cy="17843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140460" cy="178435"/>
                        </a:xfrm>
                        <a:prstGeom prst="rect">
                          <a:avLst/>
                        </a:prstGeom>
                        <a:noFill/>
                      </wps:spPr>
                      <wps:txbx>
                        <w:txbxContent>
                          <w:p w14:paraId="74B97A21" w14:textId="77777777" w:rsidR="00853529" w:rsidRDefault="0074128C">
                            <w:pPr>
                              <w:pStyle w:val="1"/>
                              <w:spacing w:after="0" w:line="240" w:lineRule="auto"/>
                              <w:ind w:firstLine="0"/>
                            </w:pPr>
                            <w:r>
                              <w:rPr>
                                <w:i/>
                                <w:iCs/>
                              </w:rPr>
                              <w:t>(подпись, печать)</w:t>
                            </w:r>
                          </w:p>
                        </w:txbxContent>
                      </wps:txbx>
                      <wps:bodyPr wrap="none" lIns="0" tIns="0" rIns="0" bIns="0"/>
                    </wps:wsp>
                  </a:graphicData>
                </a:graphic>
              </wp:anchor>
            </w:drawing>
          </mc:Choice>
          <mc:Fallback>
            <w:pict>
              <v:shape w14:anchorId="5C5E1F27" id="Shape 36" o:spid="_x0000_s1031" type="#_x0000_t202" style="position:absolute;margin-left:298.6pt;margin-top:.55pt;width:89.8pt;height:14.05pt;z-index:125829389;visibility:visible;mso-wrap-style:none;mso-wrap-distance-left:0;mso-wrap-distance-top:.55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" filled="f" stroked="f">
                <v:textbox inset="0,0,0,0">
                  <w:txbxContent>
                    <w:p w14:paraId="74B97A21" w14:textId="77777777" w:rsidR="00853529" w:rsidRDefault="0074128C">
                      <w:pPr>
                        <w:pStyle w:val="1"/>
                        <w:spacing w:after="0" w:line="240" w:lineRule="auto"/>
                        <w:ind w:firstLine="0"/>
                      </w:pPr>
                      <w:r>
                        <w:rPr>
                          <w:i/>
                          <w:iCs/>
                        </w:rPr>
                        <w:t>(подпись, печать)</w:t>
                      </w:r>
                    </w:p>
                  </w:txbxContent>
                </v:textbox>
                <w10:wrap type="topAndBottom" anchorx="page"/>
              </v:shape>
            </w:pict>
          </mc:Fallback>
        </mc:AlternateContent>
      </w:r>
      <w:r>
        <w:rPr>
          <w:noProof/>
        </w:rPr>
        <mc:AlternateContent>
          <mc:Choice Requires="wps">
            <w:drawing>
              <wp:anchor distT="0" distB="13970" distL="0" distR="0" simplePos="0" relativeHeight="125829391" behindDoc="0" locked="0" layoutInCell="1" allowOverlap="1" wp14:anchorId="5FEF8724" wp14:editId="032053E3">
                <wp:simplePos x="0" y="0"/>
                <wp:positionH relativeFrom="page">
                  <wp:posOffset>6149340</wp:posOffset>
                </wp:positionH>
                <wp:positionV relativeFrom="paragraph">
                  <wp:posOffset>0</wp:posOffset>
                </wp:positionV>
                <wp:extent cx="450215" cy="17589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450215" cy="175895"/>
                        </a:xfrm>
                        <a:prstGeom prst="rect">
                          <a:avLst/>
                        </a:prstGeom>
                        <a:noFill/>
                      </wps:spPr>
                      <wps:txbx>
                        <w:txbxContent>
                          <w:p w14:paraId="3468E6DC" w14:textId="77777777" w:rsidR="00853529" w:rsidRDefault="0074128C">
                            <w:pPr>
                              <w:pStyle w:val="1"/>
                              <w:spacing w:after="0" w:line="240" w:lineRule="auto"/>
                              <w:ind w:firstLine="0"/>
                              <w:jc w:val="right"/>
                            </w:pPr>
                            <w:r>
                              <w:rPr>
                                <w:i/>
                                <w:iCs/>
                              </w:rPr>
                              <w:t>(ФИО)</w:t>
                            </w:r>
                          </w:p>
                        </w:txbxContent>
                      </wps:txbx>
                      <wps:bodyPr wrap="none" lIns="0" tIns="0" rIns="0" bIns="0"/>
                    </wps:wsp>
                  </a:graphicData>
                </a:graphic>
              </wp:anchor>
            </w:drawing>
          </mc:Choice>
          <mc:Fallback>
            <w:pict>
              <v:shape w14:anchorId="5FEF8724" id="Shape 38" o:spid="_x0000_s1032" type="#_x0000_t202" style="position:absolute;margin-left:484.2pt;margin-top:0;width:35.45pt;height:13.85pt;z-index:125829391;visibility:visible;mso-wrap-style:none;mso-wrap-distance-left:0;mso-wrap-distance-top:0;mso-wrap-distance-right:0;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" filled="f" stroked="f">
                <v:textbox inset="0,0,0,0">
                  <w:txbxContent>
                    <w:p w14:paraId="3468E6DC" w14:textId="77777777" w:rsidR="00853529" w:rsidRDefault="0074128C">
                      <w:pPr>
                        <w:pStyle w:val="1"/>
                        <w:spacing w:after="0" w:line="240" w:lineRule="auto"/>
                        <w:ind w:firstLine="0"/>
                        <w:jc w:val="right"/>
                      </w:pPr>
                      <w:r>
                        <w:rPr>
                          <w:i/>
                          <w:iCs/>
                        </w:rPr>
                        <w:t>(ФИО)</w:t>
                      </w:r>
                    </w:p>
                  </w:txbxContent>
                </v:textbox>
                <w10:wrap type="topAndBottom" anchorx="page"/>
              </v:shape>
            </w:pict>
          </mc:Fallback>
        </mc:AlternateContent>
      </w:r>
    </w:p>
    <w:p w14:paraId="0BF4E35E" w14:textId="77777777" w:rsidR="00853529" w:rsidRDefault="0074128C">
      <w:pPr>
        <w:pStyle w:val="1"/>
        <w:spacing w:line="360" w:lineRule="auto"/>
        <w:ind w:firstLine="0"/>
        <w:jc w:val="right"/>
      </w:pPr>
      <w:r>
        <w:rPr>
          <w:b/>
          <w:bCs/>
          <w:i/>
          <w:iCs/>
        </w:rPr>
        <w:lastRenderedPageBreak/>
        <w:t>Приложение № 3 к</w:t>
      </w:r>
    </w:p>
    <w:p w14:paraId="4CC33ADB" w14:textId="5D35B038" w:rsidR="00853529" w:rsidRDefault="0074128C">
      <w:pPr>
        <w:pStyle w:val="1"/>
        <w:spacing w:after="880" w:line="360" w:lineRule="auto"/>
        <w:ind w:left="5660" w:firstLine="0"/>
        <w:jc w:val="right"/>
      </w:pPr>
      <w:r>
        <w:rPr>
          <w:b/>
          <w:bCs/>
          <w:i/>
          <w:iCs/>
        </w:rPr>
        <w:t xml:space="preserve">Регламенту оказания </w:t>
      </w:r>
      <w:r w:rsidR="00453FDB">
        <w:rPr>
          <w:b/>
          <w:bCs/>
          <w:i/>
          <w:iCs/>
        </w:rPr>
        <w:t xml:space="preserve">                                       </w:t>
      </w:r>
      <w:r>
        <w:rPr>
          <w:b/>
          <w:bCs/>
          <w:i/>
          <w:iCs/>
        </w:rPr>
        <w:t>ООО «</w:t>
      </w:r>
      <w:r w:rsidR="00453FDB">
        <w:rPr>
          <w:b/>
          <w:bCs/>
          <w:i/>
          <w:iCs/>
        </w:rPr>
        <w:t>Финансовое Партнерство</w:t>
      </w:r>
      <w:r>
        <w:rPr>
          <w:b/>
          <w:bCs/>
          <w:i/>
          <w:iCs/>
        </w:rPr>
        <w:t xml:space="preserve">» Брокерских услуг на товарных рынках </w:t>
      </w:r>
    </w:p>
    <w:p w14:paraId="78B5B5C0" w14:textId="77777777" w:rsidR="00853529" w:rsidRDefault="0074128C">
      <w:pPr>
        <w:pStyle w:val="1"/>
        <w:spacing w:after="400" w:line="240" w:lineRule="auto"/>
        <w:ind w:firstLine="0"/>
        <w:jc w:val="center"/>
      </w:pPr>
      <w:r>
        <w:rPr>
          <w:b/>
          <w:bCs/>
        </w:rPr>
        <w:t>ОФОРМИТЬ НА ФИРМЕННОМ БЛАНКЕ</w:t>
      </w:r>
    </w:p>
    <w:p w14:paraId="6E0A90EA" w14:textId="77777777" w:rsidR="00853529" w:rsidRDefault="0074128C">
      <w:pPr>
        <w:pStyle w:val="22"/>
        <w:keepNext/>
        <w:keepLines/>
        <w:spacing w:after="40" w:line="240" w:lineRule="auto"/>
      </w:pPr>
      <w:bookmarkStart w:id="311" w:name="bookmark311"/>
      <w:bookmarkStart w:id="312" w:name="bookmark312"/>
      <w:bookmarkStart w:id="313" w:name="bookmark313"/>
      <w:r>
        <w:t>ПОРУЧЕНИЕ на продажу Товара</w:t>
      </w:r>
      <w:bookmarkEnd w:id="311"/>
      <w:bookmarkEnd w:id="312"/>
      <w:bookmarkEnd w:id="313"/>
    </w:p>
    <w:p w14:paraId="26665F1D" w14:textId="77777777" w:rsidR="00853529" w:rsidRDefault="0074128C">
      <w:pPr>
        <w:pStyle w:val="1"/>
        <w:spacing w:after="660" w:line="240" w:lineRule="auto"/>
        <w:ind w:firstLine="0"/>
        <w:jc w:val="center"/>
      </w:pPr>
      <w:r>
        <w:t>(в Секции «» АО Петербургская Биржа)</w:t>
      </w:r>
    </w:p>
    <w:p w14:paraId="405BA9FC" w14:textId="38DD6C93" w:rsidR="00853529" w:rsidRDefault="0041230F">
      <w:pPr>
        <w:pStyle w:val="1"/>
        <w:tabs>
          <w:tab w:val="left" w:leader="underscore" w:pos="468"/>
        </w:tabs>
        <w:spacing w:after="600" w:line="240" w:lineRule="auto"/>
        <w:ind w:firstLine="0"/>
      </w:pPr>
      <w:r w:rsidRPr="0041230F">
        <w:t xml:space="preserve">№                   от     </w:t>
      </w:r>
      <w:proofErr w:type="gramStart"/>
      <w:r w:rsidRPr="0041230F">
        <w:t xml:space="preserve">   «</w:t>
      </w:r>
      <w:proofErr w:type="gramEnd"/>
      <w:r w:rsidRPr="0041230F">
        <w:t>» ________ 20____ 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61"/>
        <w:gridCol w:w="4957"/>
      </w:tblGrid>
      <w:tr w:rsidR="00853529" w14:paraId="467B27A8" w14:textId="77777777">
        <w:trPr>
          <w:trHeight w:hRule="exact" w:val="536"/>
          <w:jc w:val="center"/>
        </w:trPr>
        <w:tc>
          <w:tcPr>
            <w:tcW w:w="4961" w:type="dxa"/>
            <w:tcBorders>
              <w:top w:val="single" w:sz="4" w:space="0" w:color="auto"/>
              <w:left w:val="single" w:sz="4" w:space="0" w:color="auto"/>
            </w:tcBorders>
            <w:shd w:val="clear" w:color="auto" w:fill="FFFFFF"/>
          </w:tcPr>
          <w:p w14:paraId="17950935" w14:textId="77777777" w:rsidR="00853529" w:rsidRDefault="0074128C">
            <w:pPr>
              <w:pStyle w:val="a9"/>
              <w:spacing w:after="0" w:line="240" w:lineRule="auto"/>
              <w:ind w:firstLine="0"/>
            </w:pPr>
            <w:r>
              <w:t>Наименование и код клиента</w:t>
            </w:r>
          </w:p>
        </w:tc>
        <w:tc>
          <w:tcPr>
            <w:tcW w:w="4957" w:type="dxa"/>
            <w:tcBorders>
              <w:top w:val="single" w:sz="4" w:space="0" w:color="auto"/>
              <w:left w:val="single" w:sz="4" w:space="0" w:color="auto"/>
              <w:right w:val="single" w:sz="4" w:space="0" w:color="auto"/>
            </w:tcBorders>
            <w:shd w:val="clear" w:color="auto" w:fill="FFFFFF"/>
          </w:tcPr>
          <w:p w14:paraId="4B8EF5DE" w14:textId="77777777" w:rsidR="00853529" w:rsidRDefault="00853529">
            <w:pPr>
              <w:rPr>
                <w:sz w:val="10"/>
                <w:szCs w:val="10"/>
              </w:rPr>
            </w:pPr>
          </w:p>
        </w:tc>
      </w:tr>
      <w:tr w:rsidR="00853529" w14:paraId="1EB3A74C" w14:textId="77777777">
        <w:trPr>
          <w:trHeight w:hRule="exact" w:val="526"/>
          <w:jc w:val="center"/>
        </w:trPr>
        <w:tc>
          <w:tcPr>
            <w:tcW w:w="4961" w:type="dxa"/>
            <w:tcBorders>
              <w:top w:val="single" w:sz="4" w:space="0" w:color="auto"/>
              <w:left w:val="single" w:sz="4" w:space="0" w:color="auto"/>
            </w:tcBorders>
            <w:shd w:val="clear" w:color="auto" w:fill="FFFFFF"/>
          </w:tcPr>
          <w:p w14:paraId="7DAD21FB" w14:textId="77777777" w:rsidR="00853529" w:rsidRDefault="0074128C">
            <w:pPr>
              <w:pStyle w:val="a9"/>
              <w:spacing w:after="0" w:line="240" w:lineRule="auto"/>
              <w:ind w:firstLine="0"/>
            </w:pPr>
            <w:r>
              <w:t>Наименование Товара (код инструмента)</w:t>
            </w:r>
          </w:p>
        </w:tc>
        <w:tc>
          <w:tcPr>
            <w:tcW w:w="4957" w:type="dxa"/>
            <w:tcBorders>
              <w:top w:val="single" w:sz="4" w:space="0" w:color="auto"/>
              <w:left w:val="single" w:sz="4" w:space="0" w:color="auto"/>
              <w:right w:val="single" w:sz="4" w:space="0" w:color="auto"/>
            </w:tcBorders>
            <w:shd w:val="clear" w:color="auto" w:fill="FFFFFF"/>
          </w:tcPr>
          <w:p w14:paraId="75FDA519" w14:textId="77777777" w:rsidR="00853529" w:rsidRDefault="00853529">
            <w:pPr>
              <w:rPr>
                <w:sz w:val="10"/>
                <w:szCs w:val="10"/>
              </w:rPr>
            </w:pPr>
          </w:p>
        </w:tc>
      </w:tr>
      <w:tr w:rsidR="00853529" w14:paraId="6C1486BB" w14:textId="77777777">
        <w:trPr>
          <w:trHeight w:hRule="exact" w:val="518"/>
          <w:jc w:val="center"/>
        </w:trPr>
        <w:tc>
          <w:tcPr>
            <w:tcW w:w="4961" w:type="dxa"/>
            <w:tcBorders>
              <w:top w:val="single" w:sz="4" w:space="0" w:color="auto"/>
              <w:left w:val="single" w:sz="4" w:space="0" w:color="auto"/>
            </w:tcBorders>
            <w:shd w:val="clear" w:color="auto" w:fill="FFFFFF"/>
          </w:tcPr>
          <w:p w14:paraId="6D25C1C8" w14:textId="77777777" w:rsidR="00853529" w:rsidRDefault="0074128C">
            <w:pPr>
              <w:pStyle w:val="a9"/>
              <w:spacing w:after="0" w:line="240" w:lineRule="auto"/>
              <w:ind w:firstLine="0"/>
            </w:pPr>
            <w:r>
              <w:t>Базис поставки Товара</w:t>
            </w:r>
          </w:p>
        </w:tc>
        <w:tc>
          <w:tcPr>
            <w:tcW w:w="4957" w:type="dxa"/>
            <w:tcBorders>
              <w:top w:val="single" w:sz="4" w:space="0" w:color="auto"/>
              <w:left w:val="single" w:sz="4" w:space="0" w:color="auto"/>
              <w:right w:val="single" w:sz="4" w:space="0" w:color="auto"/>
            </w:tcBorders>
            <w:shd w:val="clear" w:color="auto" w:fill="FFFFFF"/>
          </w:tcPr>
          <w:p w14:paraId="5C88182E" w14:textId="77777777" w:rsidR="00853529" w:rsidRDefault="00853529">
            <w:pPr>
              <w:rPr>
                <w:sz w:val="10"/>
                <w:szCs w:val="10"/>
              </w:rPr>
            </w:pPr>
          </w:p>
        </w:tc>
      </w:tr>
      <w:tr w:rsidR="00853529" w14:paraId="09D21FE6" w14:textId="77777777">
        <w:trPr>
          <w:trHeight w:hRule="exact" w:val="490"/>
          <w:jc w:val="center"/>
        </w:trPr>
        <w:tc>
          <w:tcPr>
            <w:tcW w:w="4961" w:type="dxa"/>
            <w:tcBorders>
              <w:top w:val="single" w:sz="4" w:space="0" w:color="auto"/>
              <w:left w:val="single" w:sz="4" w:space="0" w:color="auto"/>
            </w:tcBorders>
            <w:shd w:val="clear" w:color="auto" w:fill="FFFFFF"/>
          </w:tcPr>
          <w:p w14:paraId="6A81B4F5" w14:textId="77777777" w:rsidR="00853529" w:rsidRDefault="0074128C">
            <w:pPr>
              <w:pStyle w:val="a9"/>
              <w:spacing w:after="0" w:line="240" w:lineRule="auto"/>
              <w:ind w:firstLine="0"/>
            </w:pPr>
            <w:r>
              <w:t>Количество (ед. изм.)</w:t>
            </w:r>
          </w:p>
        </w:tc>
        <w:tc>
          <w:tcPr>
            <w:tcW w:w="4957" w:type="dxa"/>
            <w:tcBorders>
              <w:top w:val="single" w:sz="4" w:space="0" w:color="auto"/>
              <w:left w:val="single" w:sz="4" w:space="0" w:color="auto"/>
              <w:right w:val="single" w:sz="4" w:space="0" w:color="auto"/>
            </w:tcBorders>
            <w:shd w:val="clear" w:color="auto" w:fill="FFFFFF"/>
          </w:tcPr>
          <w:p w14:paraId="0D08131E" w14:textId="77777777" w:rsidR="00853529" w:rsidRDefault="00853529">
            <w:pPr>
              <w:rPr>
                <w:sz w:val="10"/>
                <w:szCs w:val="10"/>
              </w:rPr>
            </w:pPr>
          </w:p>
        </w:tc>
      </w:tr>
      <w:tr w:rsidR="00853529" w14:paraId="3429FC1E" w14:textId="77777777">
        <w:trPr>
          <w:trHeight w:hRule="exact" w:val="497"/>
          <w:jc w:val="center"/>
        </w:trPr>
        <w:tc>
          <w:tcPr>
            <w:tcW w:w="4961" w:type="dxa"/>
            <w:tcBorders>
              <w:top w:val="single" w:sz="4" w:space="0" w:color="auto"/>
              <w:left w:val="single" w:sz="4" w:space="0" w:color="auto"/>
            </w:tcBorders>
            <w:shd w:val="clear" w:color="auto" w:fill="FFFFFF"/>
          </w:tcPr>
          <w:p w14:paraId="5D1E5E4B" w14:textId="77777777" w:rsidR="00853529" w:rsidRDefault="0074128C">
            <w:pPr>
              <w:pStyle w:val="a9"/>
              <w:spacing w:after="0" w:line="240" w:lineRule="auto"/>
              <w:ind w:firstLine="0"/>
            </w:pPr>
            <w:r>
              <w:t>Цена</w:t>
            </w:r>
          </w:p>
        </w:tc>
        <w:tc>
          <w:tcPr>
            <w:tcW w:w="4957" w:type="dxa"/>
            <w:tcBorders>
              <w:top w:val="single" w:sz="4" w:space="0" w:color="auto"/>
              <w:left w:val="single" w:sz="4" w:space="0" w:color="auto"/>
              <w:right w:val="single" w:sz="4" w:space="0" w:color="auto"/>
            </w:tcBorders>
            <w:shd w:val="clear" w:color="auto" w:fill="FFFFFF"/>
          </w:tcPr>
          <w:p w14:paraId="711455BC" w14:textId="77777777" w:rsidR="00853529" w:rsidRDefault="00853529">
            <w:pPr>
              <w:rPr>
                <w:sz w:val="10"/>
                <w:szCs w:val="10"/>
              </w:rPr>
            </w:pPr>
          </w:p>
        </w:tc>
      </w:tr>
      <w:tr w:rsidR="00853529" w14:paraId="472939F3" w14:textId="77777777">
        <w:trPr>
          <w:trHeight w:hRule="exact" w:val="500"/>
          <w:jc w:val="center"/>
        </w:trPr>
        <w:tc>
          <w:tcPr>
            <w:tcW w:w="4961" w:type="dxa"/>
            <w:tcBorders>
              <w:top w:val="single" w:sz="4" w:space="0" w:color="auto"/>
              <w:left w:val="single" w:sz="4" w:space="0" w:color="auto"/>
            </w:tcBorders>
            <w:shd w:val="clear" w:color="auto" w:fill="FFFFFF"/>
          </w:tcPr>
          <w:p w14:paraId="49B9D740" w14:textId="77777777" w:rsidR="00853529" w:rsidRDefault="0074128C">
            <w:pPr>
              <w:pStyle w:val="a9"/>
              <w:spacing w:after="0" w:line="240" w:lineRule="auto"/>
              <w:ind w:firstLine="0"/>
            </w:pPr>
            <w:r>
              <w:t>Срок действия поручения</w:t>
            </w:r>
          </w:p>
        </w:tc>
        <w:tc>
          <w:tcPr>
            <w:tcW w:w="4957" w:type="dxa"/>
            <w:tcBorders>
              <w:top w:val="single" w:sz="4" w:space="0" w:color="auto"/>
              <w:left w:val="single" w:sz="4" w:space="0" w:color="auto"/>
              <w:right w:val="single" w:sz="4" w:space="0" w:color="auto"/>
            </w:tcBorders>
            <w:shd w:val="clear" w:color="auto" w:fill="FFFFFF"/>
          </w:tcPr>
          <w:p w14:paraId="79838F9C" w14:textId="77777777" w:rsidR="00853529" w:rsidRDefault="00853529">
            <w:pPr>
              <w:rPr>
                <w:sz w:val="10"/>
                <w:szCs w:val="10"/>
              </w:rPr>
            </w:pPr>
          </w:p>
        </w:tc>
      </w:tr>
      <w:tr w:rsidR="00853529" w14:paraId="1E44E2B6" w14:textId="77777777">
        <w:trPr>
          <w:trHeight w:hRule="exact" w:val="536"/>
          <w:jc w:val="center"/>
        </w:trPr>
        <w:tc>
          <w:tcPr>
            <w:tcW w:w="4961" w:type="dxa"/>
            <w:tcBorders>
              <w:top w:val="single" w:sz="4" w:space="0" w:color="auto"/>
              <w:left w:val="single" w:sz="4" w:space="0" w:color="auto"/>
              <w:bottom w:val="single" w:sz="4" w:space="0" w:color="auto"/>
            </w:tcBorders>
            <w:shd w:val="clear" w:color="auto" w:fill="FFFFFF"/>
          </w:tcPr>
          <w:p w14:paraId="13A0F6DF" w14:textId="77777777" w:rsidR="00853529" w:rsidRDefault="0074128C">
            <w:pPr>
              <w:pStyle w:val="a9"/>
              <w:spacing w:after="0" w:line="240" w:lineRule="auto"/>
              <w:ind w:firstLine="0"/>
            </w:pPr>
            <w:r>
              <w:t>Дополнительные сведения</w:t>
            </w:r>
          </w:p>
        </w:tc>
        <w:tc>
          <w:tcPr>
            <w:tcW w:w="4957" w:type="dxa"/>
            <w:tcBorders>
              <w:top w:val="single" w:sz="4" w:space="0" w:color="auto"/>
              <w:left w:val="single" w:sz="4" w:space="0" w:color="auto"/>
              <w:bottom w:val="single" w:sz="4" w:space="0" w:color="auto"/>
              <w:right w:val="single" w:sz="4" w:space="0" w:color="auto"/>
            </w:tcBorders>
            <w:shd w:val="clear" w:color="auto" w:fill="FFFFFF"/>
          </w:tcPr>
          <w:p w14:paraId="212B8974" w14:textId="77777777" w:rsidR="00853529" w:rsidRDefault="00853529">
            <w:pPr>
              <w:rPr>
                <w:sz w:val="10"/>
                <w:szCs w:val="10"/>
              </w:rPr>
            </w:pPr>
          </w:p>
        </w:tc>
      </w:tr>
    </w:tbl>
    <w:p w14:paraId="53BA231A" w14:textId="77777777" w:rsidR="00853529" w:rsidRDefault="00853529">
      <w:pPr>
        <w:spacing w:after="939" w:line="1" w:lineRule="exact"/>
      </w:pPr>
    </w:p>
    <w:p w14:paraId="26E1851F" w14:textId="77777777" w:rsidR="00853529" w:rsidRDefault="0074128C">
      <w:pPr>
        <w:pStyle w:val="1"/>
        <w:tabs>
          <w:tab w:val="left" w:leader="underscore" w:pos="3132"/>
        </w:tabs>
        <w:spacing w:after="0" w:line="240" w:lineRule="auto"/>
        <w:ind w:firstLine="0"/>
      </w:pPr>
      <w:r>
        <w:t>Клиент</w:t>
      </w:r>
      <w:r>
        <w:tab/>
      </w:r>
    </w:p>
    <w:p w14:paraId="34BCC696" w14:textId="77777777" w:rsidR="00853529" w:rsidRDefault="0074128C">
      <w:pPr>
        <w:spacing w:line="1" w:lineRule="exact"/>
        <w:sectPr w:rsidR="00853529">
          <w:pgSz w:w="11900" w:h="16840"/>
          <w:pgMar w:top="1141" w:right="605" w:bottom="1141" w:left="1378" w:header="0" w:footer="3" w:gutter="0"/>
          <w:cols w:space="720"/>
          <w:noEndnote/>
          <w:docGrid w:linePitch="360"/>
        </w:sectPr>
      </w:pPr>
      <w:r>
        <w:rPr>
          <w:noProof/>
        </w:rPr>
        <mc:AlternateContent>
          <mc:Choice Requires="wps">
            <w:drawing>
              <wp:anchor distT="6985" distB="0" distL="0" distR="0" simplePos="0" relativeHeight="125829393" behindDoc="0" locked="0" layoutInCell="1" allowOverlap="1" wp14:anchorId="0A3EDCD9" wp14:editId="28AB18D9">
                <wp:simplePos x="0" y="0"/>
                <wp:positionH relativeFrom="page">
                  <wp:posOffset>934085</wp:posOffset>
                </wp:positionH>
                <wp:positionV relativeFrom="paragraph">
                  <wp:posOffset>6985</wp:posOffset>
                </wp:positionV>
                <wp:extent cx="1390015" cy="17589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390015" cy="175895"/>
                        </a:xfrm>
                        <a:prstGeom prst="rect">
                          <a:avLst/>
                        </a:prstGeom>
                        <a:noFill/>
                      </wps:spPr>
                      <wps:txbx>
                        <w:txbxContent>
                          <w:p w14:paraId="7972B3D8" w14:textId="77777777" w:rsidR="00853529" w:rsidRDefault="0074128C">
                            <w:pPr>
                              <w:pStyle w:val="1"/>
                              <w:spacing w:after="0" w:line="240" w:lineRule="auto"/>
                              <w:ind w:firstLine="0"/>
                            </w:pPr>
                            <w:r>
                              <w:rPr>
                                <w:i/>
                                <w:iCs/>
                              </w:rPr>
                              <w:t>(индивидуальный код)</w:t>
                            </w:r>
                          </w:p>
                        </w:txbxContent>
                      </wps:txbx>
                      <wps:bodyPr wrap="none" lIns="0" tIns="0" rIns="0" bIns="0"/>
                    </wps:wsp>
                  </a:graphicData>
                </a:graphic>
              </wp:anchor>
            </w:drawing>
          </mc:Choice>
          <mc:Fallback>
            <w:pict>
              <v:shape w14:anchorId="0A3EDCD9" id="Shape 40" o:spid="_x0000_s1033" type="#_x0000_t202" style="position:absolute;margin-left:73.55pt;margin-top:.55pt;width:109.45pt;height:13.85pt;z-index:125829393;visibility:visible;mso-wrap-style:none;mso-wrap-distance-left:0;mso-wrap-distance-top:.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" filled="f" stroked="f">
                <v:textbox inset="0,0,0,0">
                  <w:txbxContent>
                    <w:p w14:paraId="7972B3D8" w14:textId="77777777" w:rsidR="00853529" w:rsidRDefault="0074128C">
                      <w:pPr>
                        <w:pStyle w:val="1"/>
                        <w:spacing w:after="0" w:line="240" w:lineRule="auto"/>
                        <w:ind w:firstLine="0"/>
                      </w:pPr>
                      <w:r>
                        <w:rPr>
                          <w:i/>
                          <w:iCs/>
                        </w:rPr>
                        <w:t>(индивидуальный код)</w:t>
                      </w:r>
                    </w:p>
                  </w:txbxContent>
                </v:textbox>
                <w10:wrap type="topAndBottom" anchorx="page"/>
              </v:shape>
            </w:pict>
          </mc:Fallback>
        </mc:AlternateContent>
      </w:r>
      <w:r>
        <w:rPr>
          <w:noProof/>
        </w:rPr>
        <mc:AlternateContent>
          <mc:Choice Requires="wps">
            <w:drawing>
              <wp:anchor distT="4445" distB="4445" distL="0" distR="0" simplePos="0" relativeHeight="125829395" behindDoc="0" locked="0" layoutInCell="1" allowOverlap="1" wp14:anchorId="46E50727" wp14:editId="5B5034F3">
                <wp:simplePos x="0" y="0"/>
                <wp:positionH relativeFrom="page">
                  <wp:posOffset>3062605</wp:posOffset>
                </wp:positionH>
                <wp:positionV relativeFrom="paragraph">
                  <wp:posOffset>4445</wp:posOffset>
                </wp:positionV>
                <wp:extent cx="1143000" cy="17399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143000" cy="173990"/>
                        </a:xfrm>
                        <a:prstGeom prst="rect">
                          <a:avLst/>
                        </a:prstGeom>
                        <a:noFill/>
                      </wps:spPr>
                      <wps:txbx>
                        <w:txbxContent>
                          <w:p w14:paraId="4E3E1879" w14:textId="77777777" w:rsidR="00853529" w:rsidRDefault="0074128C">
                            <w:pPr>
                              <w:pStyle w:val="1"/>
                              <w:spacing w:after="0" w:line="240" w:lineRule="auto"/>
                              <w:ind w:firstLine="0"/>
                            </w:pPr>
                            <w:r>
                              <w:rPr>
                                <w:i/>
                                <w:iCs/>
                              </w:rPr>
                              <w:t>(подпись, печать)</w:t>
                            </w:r>
                          </w:p>
                        </w:txbxContent>
                      </wps:txbx>
                      <wps:bodyPr wrap="none" lIns="0" tIns="0" rIns="0" bIns="0"/>
                    </wps:wsp>
                  </a:graphicData>
                </a:graphic>
              </wp:anchor>
            </w:drawing>
          </mc:Choice>
          <mc:Fallback>
            <w:pict>
              <v:shape w14:anchorId="46E50727" id="Shape 42" o:spid="_x0000_s1034" type="#_x0000_t202" style="position:absolute;margin-left:241.15pt;margin-top:.35pt;width:90pt;height:13.7pt;z-index:125829395;visibility:visible;mso-wrap-style:none;mso-wrap-distance-left:0;mso-wrap-distance-top:.35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" filled="f" stroked="f">
                <v:textbox inset="0,0,0,0">
                  <w:txbxContent>
                    <w:p w14:paraId="4E3E1879" w14:textId="77777777" w:rsidR="00853529" w:rsidRDefault="0074128C">
                      <w:pPr>
                        <w:pStyle w:val="1"/>
                        <w:spacing w:after="0" w:line="240" w:lineRule="auto"/>
                        <w:ind w:firstLine="0"/>
                      </w:pPr>
                      <w:r>
                        <w:rPr>
                          <w:i/>
                          <w:iCs/>
                        </w:rPr>
                        <w:t>(подпись, печать)</w:t>
                      </w:r>
                    </w:p>
                  </w:txbxContent>
                </v:textbox>
                <w10:wrap type="topAndBottom" anchorx="page"/>
              </v:shape>
            </w:pict>
          </mc:Fallback>
        </mc:AlternateContent>
      </w:r>
      <w:r>
        <w:rPr>
          <w:noProof/>
        </w:rPr>
        <mc:AlternateContent>
          <mc:Choice Requires="wps">
            <w:drawing>
              <wp:anchor distT="0" distB="6985" distL="0" distR="0" simplePos="0" relativeHeight="125829397" behindDoc="0" locked="0" layoutInCell="1" allowOverlap="1" wp14:anchorId="2F0C4544" wp14:editId="04CA0644">
                <wp:simplePos x="0" y="0"/>
                <wp:positionH relativeFrom="page">
                  <wp:posOffset>5419090</wp:posOffset>
                </wp:positionH>
                <wp:positionV relativeFrom="paragraph">
                  <wp:posOffset>0</wp:posOffset>
                </wp:positionV>
                <wp:extent cx="448310" cy="17589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448310" cy="175895"/>
                        </a:xfrm>
                        <a:prstGeom prst="rect">
                          <a:avLst/>
                        </a:prstGeom>
                        <a:noFill/>
                      </wps:spPr>
                      <wps:txbx>
                        <w:txbxContent>
                          <w:p w14:paraId="3DE8021E" w14:textId="77777777" w:rsidR="00853529" w:rsidRDefault="0074128C">
                            <w:pPr>
                              <w:pStyle w:val="1"/>
                              <w:spacing w:after="0" w:line="240" w:lineRule="auto"/>
                              <w:ind w:firstLine="0"/>
                            </w:pPr>
                            <w:r>
                              <w:rPr>
                                <w:i/>
                                <w:iCs/>
                              </w:rPr>
                              <w:t>(ФИО)</w:t>
                            </w:r>
                          </w:p>
                        </w:txbxContent>
                      </wps:txbx>
                      <wps:bodyPr wrap="none" lIns="0" tIns="0" rIns="0" bIns="0"/>
                    </wps:wsp>
                  </a:graphicData>
                </a:graphic>
              </wp:anchor>
            </w:drawing>
          </mc:Choice>
          <mc:Fallback>
            <w:pict>
              <v:shape w14:anchorId="2F0C4544" id="Shape 44" o:spid="_x0000_s1035" type="#_x0000_t202" style="position:absolute;margin-left:426.7pt;margin-top:0;width:35.3pt;height:13.85pt;z-index:125829397;visibility:visible;mso-wrap-style:none;mso-wrap-distance-left:0;mso-wrap-distance-top:0;mso-wrap-distance-right:0;mso-wrap-distance-bottom:.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" filled="f" stroked="f">
                <v:textbox inset="0,0,0,0">
                  <w:txbxContent>
                    <w:p w14:paraId="3DE8021E" w14:textId="77777777" w:rsidR="00853529" w:rsidRDefault="0074128C">
                      <w:pPr>
                        <w:pStyle w:val="1"/>
                        <w:spacing w:after="0" w:line="240" w:lineRule="auto"/>
                        <w:ind w:firstLine="0"/>
                      </w:pPr>
                      <w:r>
                        <w:rPr>
                          <w:i/>
                          <w:iCs/>
                        </w:rPr>
                        <w:t>(ФИО)</w:t>
                      </w:r>
                    </w:p>
                  </w:txbxContent>
                </v:textbox>
                <w10:wrap type="topAndBottom" anchorx="page"/>
              </v:shape>
            </w:pict>
          </mc:Fallback>
        </mc:AlternateContent>
      </w:r>
    </w:p>
    <w:p w14:paraId="491B378B" w14:textId="77777777" w:rsidR="00853529" w:rsidRDefault="0074128C">
      <w:pPr>
        <w:pStyle w:val="1"/>
        <w:spacing w:line="360" w:lineRule="auto"/>
        <w:ind w:left="7840" w:firstLine="0"/>
        <w:jc w:val="both"/>
      </w:pPr>
      <w:r>
        <w:rPr>
          <w:b/>
          <w:bCs/>
          <w:i/>
          <w:iCs/>
        </w:rPr>
        <w:lastRenderedPageBreak/>
        <w:t>Приложение № 4 к</w:t>
      </w:r>
    </w:p>
    <w:p w14:paraId="342E9B2D" w14:textId="0B8EE0DD" w:rsidR="00853529" w:rsidRDefault="0074128C">
      <w:pPr>
        <w:pStyle w:val="1"/>
        <w:spacing w:after="900" w:line="360" w:lineRule="auto"/>
        <w:ind w:left="5660" w:firstLine="0"/>
        <w:jc w:val="right"/>
      </w:pPr>
      <w:r>
        <w:rPr>
          <w:b/>
          <w:bCs/>
          <w:i/>
          <w:iCs/>
        </w:rPr>
        <w:t xml:space="preserve">Регламенту оказания </w:t>
      </w:r>
      <w:r w:rsidR="00453FDB">
        <w:rPr>
          <w:b/>
          <w:bCs/>
          <w:i/>
          <w:iCs/>
        </w:rPr>
        <w:t xml:space="preserve">                                    </w:t>
      </w:r>
      <w:r>
        <w:rPr>
          <w:b/>
          <w:bCs/>
          <w:i/>
          <w:iCs/>
        </w:rPr>
        <w:t>ООО «</w:t>
      </w:r>
      <w:r w:rsidR="00453FDB">
        <w:rPr>
          <w:b/>
          <w:bCs/>
          <w:i/>
          <w:iCs/>
        </w:rPr>
        <w:t>Финансовое Партнерство</w:t>
      </w:r>
      <w:r>
        <w:rPr>
          <w:b/>
          <w:bCs/>
          <w:i/>
          <w:iCs/>
        </w:rPr>
        <w:t xml:space="preserve">» Брокерских услуг на товарных рынках </w:t>
      </w:r>
    </w:p>
    <w:p w14:paraId="1FCBDA2F" w14:textId="77777777" w:rsidR="0041230F" w:rsidRDefault="0074128C">
      <w:pPr>
        <w:pStyle w:val="1"/>
        <w:spacing w:line="240" w:lineRule="auto"/>
        <w:ind w:firstLine="0"/>
        <w:jc w:val="center"/>
        <w:rPr>
          <w:b/>
          <w:bCs/>
        </w:rPr>
      </w:pPr>
      <w:r>
        <w:rPr>
          <w:b/>
          <w:bCs/>
        </w:rPr>
        <w:t xml:space="preserve">ПОРУЧЕНИЕ КЛИЕНТА </w:t>
      </w:r>
    </w:p>
    <w:p w14:paraId="7B03D25A" w14:textId="40B94D00" w:rsidR="00853529" w:rsidRDefault="0074128C">
      <w:pPr>
        <w:pStyle w:val="1"/>
        <w:spacing w:line="240" w:lineRule="auto"/>
        <w:ind w:firstLine="0"/>
        <w:jc w:val="center"/>
      </w:pPr>
      <w:r>
        <w:rPr>
          <w:b/>
          <w:bCs/>
        </w:rPr>
        <w:t xml:space="preserve"> </w:t>
      </w:r>
      <w:r w:rsidR="0041230F">
        <w:rPr>
          <w:b/>
          <w:bCs/>
        </w:rPr>
        <w:t xml:space="preserve"> </w:t>
      </w:r>
      <w:r>
        <w:rPr>
          <w:b/>
          <w:bCs/>
        </w:rPr>
        <w:t>на отмену ранее поданного поручения</w:t>
      </w:r>
    </w:p>
    <w:p w14:paraId="5CA9D20F" w14:textId="559E3220" w:rsidR="00853529" w:rsidRDefault="0074128C">
      <w:pPr>
        <w:pStyle w:val="1"/>
        <w:spacing w:after="180" w:line="353" w:lineRule="auto"/>
        <w:ind w:firstLine="0"/>
        <w:jc w:val="center"/>
      </w:pPr>
      <w:r>
        <w:t>(действующего на основании Договора об оказании брокерских услуг</w:t>
      </w:r>
      <w:r>
        <w:br/>
        <w:t xml:space="preserve">(договор присоединения) </w:t>
      </w:r>
      <w:r w:rsidR="00453FDB">
        <w:t>№ от</w:t>
      </w:r>
      <w:r>
        <w:t xml:space="preserve"> г.)</w:t>
      </w:r>
    </w:p>
    <w:p w14:paraId="6557E988" w14:textId="1DB06C91" w:rsidR="0041230F" w:rsidRDefault="0041230F" w:rsidP="0041230F">
      <w:pPr>
        <w:pStyle w:val="1"/>
        <w:tabs>
          <w:tab w:val="left" w:leader="underscore" w:pos="468"/>
          <w:tab w:val="left" w:pos="7020"/>
        </w:tabs>
        <w:spacing w:after="580" w:line="240" w:lineRule="auto"/>
        <w:ind w:firstLine="0"/>
      </w:pPr>
      <w:r>
        <w:t xml:space="preserve">№                   от  </w:t>
      </w:r>
      <w:proofErr w:type="gramStart"/>
      <w:r>
        <w:t xml:space="preserve">   «</w:t>
      </w:r>
      <w:proofErr w:type="gramEnd"/>
      <w:r>
        <w:t>» ________ 20____ 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28"/>
        <w:gridCol w:w="4925"/>
      </w:tblGrid>
      <w:tr w:rsidR="00853529" w14:paraId="6BDE7C74" w14:textId="77777777">
        <w:trPr>
          <w:trHeight w:hRule="exact" w:val="796"/>
          <w:jc w:val="center"/>
        </w:trPr>
        <w:tc>
          <w:tcPr>
            <w:tcW w:w="4928" w:type="dxa"/>
            <w:tcBorders>
              <w:top w:val="single" w:sz="4" w:space="0" w:color="auto"/>
              <w:left w:val="single" w:sz="4" w:space="0" w:color="auto"/>
              <w:bottom w:val="single" w:sz="4" w:space="0" w:color="auto"/>
            </w:tcBorders>
            <w:shd w:val="clear" w:color="auto" w:fill="FFFFFF"/>
            <w:vAlign w:val="center"/>
          </w:tcPr>
          <w:p w14:paraId="79EC83F4" w14:textId="77777777" w:rsidR="00853529" w:rsidRDefault="0074128C">
            <w:pPr>
              <w:pStyle w:val="a9"/>
              <w:spacing w:after="0" w:line="240" w:lineRule="auto"/>
              <w:ind w:firstLine="0"/>
              <w:rPr>
                <w:sz w:val="20"/>
                <w:szCs w:val="20"/>
              </w:rPr>
            </w:pPr>
            <w:r>
              <w:rPr>
                <w:sz w:val="20"/>
                <w:szCs w:val="20"/>
              </w:rPr>
              <w:t>НАИМЕНОВАНИЕ И КОД КЛИЕНТА</w:t>
            </w:r>
          </w:p>
        </w:tc>
        <w:tc>
          <w:tcPr>
            <w:tcW w:w="4925" w:type="dxa"/>
            <w:tcBorders>
              <w:top w:val="single" w:sz="4" w:space="0" w:color="auto"/>
              <w:left w:val="single" w:sz="4" w:space="0" w:color="auto"/>
              <w:bottom w:val="single" w:sz="4" w:space="0" w:color="auto"/>
              <w:right w:val="single" w:sz="4" w:space="0" w:color="auto"/>
            </w:tcBorders>
            <w:shd w:val="clear" w:color="auto" w:fill="FFFFFF"/>
          </w:tcPr>
          <w:p w14:paraId="018F272C" w14:textId="77777777" w:rsidR="00853529" w:rsidRDefault="00853529">
            <w:pPr>
              <w:rPr>
                <w:sz w:val="10"/>
                <w:szCs w:val="10"/>
              </w:rPr>
            </w:pPr>
          </w:p>
        </w:tc>
      </w:tr>
    </w:tbl>
    <w:p w14:paraId="51595432" w14:textId="77777777" w:rsidR="00853529" w:rsidRDefault="00853529">
      <w:pPr>
        <w:spacing w:after="639" w:line="1" w:lineRule="exact"/>
      </w:pPr>
    </w:p>
    <w:p w14:paraId="6AFFD050" w14:textId="64DF1CF9" w:rsidR="00853529" w:rsidRDefault="0074128C">
      <w:pPr>
        <w:pStyle w:val="1"/>
        <w:tabs>
          <w:tab w:val="left" w:leader="underscore" w:pos="5893"/>
        </w:tabs>
        <w:spacing w:after="380" w:line="240" w:lineRule="auto"/>
        <w:ind w:firstLine="0"/>
        <w:jc w:val="both"/>
      </w:pPr>
      <w:r>
        <w:t xml:space="preserve">Отменить поручение №, поданное </w:t>
      </w:r>
      <w:proofErr w:type="gramStart"/>
      <w:r>
        <w:t>«</w:t>
      </w:r>
      <w:r w:rsidR="0041230F">
        <w:t xml:space="preserve"> </w:t>
      </w:r>
      <w:r>
        <w:t>»</w:t>
      </w:r>
      <w:proofErr w:type="gramEnd"/>
      <w:r w:rsidR="0041230F">
        <w:t xml:space="preserve">  ______</w:t>
      </w:r>
      <w:r>
        <w:t>20 г.</w:t>
      </w:r>
    </w:p>
    <w:p w14:paraId="72E77835" w14:textId="34370E4A" w:rsidR="00853529" w:rsidRDefault="00853529">
      <w:pPr>
        <w:pStyle w:val="1"/>
        <w:tabs>
          <w:tab w:val="left" w:leader="underscore" w:pos="3085"/>
        </w:tabs>
        <w:spacing w:after="960" w:line="240" w:lineRule="auto"/>
        <w:ind w:firstLine="0"/>
        <w:jc w:val="center"/>
      </w:pPr>
    </w:p>
    <w:tbl>
      <w:tblPr>
        <w:tblOverlap w:val="never"/>
        <w:tblW w:w="0" w:type="auto"/>
        <w:tblLayout w:type="fixed"/>
        <w:tblCellMar>
          <w:left w:w="10" w:type="dxa"/>
          <w:right w:w="10" w:type="dxa"/>
        </w:tblCellMar>
        <w:tblLook w:val="04A0" w:firstRow="1" w:lastRow="0" w:firstColumn="1" w:lastColumn="0" w:noHBand="0" w:noVBand="1"/>
      </w:tblPr>
      <w:tblGrid>
        <w:gridCol w:w="4183"/>
        <w:gridCol w:w="4079"/>
      </w:tblGrid>
      <w:tr w:rsidR="00853529" w14:paraId="57E7C89A" w14:textId="77777777">
        <w:trPr>
          <w:trHeight w:hRule="exact" w:val="241"/>
        </w:trPr>
        <w:tc>
          <w:tcPr>
            <w:tcW w:w="4183" w:type="dxa"/>
            <w:shd w:val="clear" w:color="auto" w:fill="FFFFFF"/>
          </w:tcPr>
          <w:p w14:paraId="34FB7FDE" w14:textId="77777777" w:rsidR="00853529" w:rsidRDefault="0074128C">
            <w:pPr>
              <w:pStyle w:val="a9"/>
              <w:spacing w:after="0" w:line="240" w:lineRule="auto"/>
              <w:ind w:firstLine="0"/>
            </w:pPr>
            <w:r>
              <w:rPr>
                <w:b/>
                <w:bCs/>
              </w:rPr>
              <w:t>Клиент:</w:t>
            </w:r>
          </w:p>
        </w:tc>
        <w:tc>
          <w:tcPr>
            <w:tcW w:w="4079" w:type="dxa"/>
            <w:shd w:val="clear" w:color="auto" w:fill="FFFFFF"/>
          </w:tcPr>
          <w:p w14:paraId="2F652FCE" w14:textId="77777777" w:rsidR="00853529" w:rsidRDefault="0074128C">
            <w:pPr>
              <w:pStyle w:val="a9"/>
              <w:spacing w:after="0" w:line="240" w:lineRule="auto"/>
              <w:ind w:left="1020" w:firstLine="0"/>
            </w:pPr>
            <w:r>
              <w:t>/</w:t>
            </w:r>
          </w:p>
        </w:tc>
      </w:tr>
      <w:tr w:rsidR="00853529" w14:paraId="193185AB" w14:textId="77777777">
        <w:trPr>
          <w:trHeight w:hRule="exact" w:val="371"/>
        </w:trPr>
        <w:tc>
          <w:tcPr>
            <w:tcW w:w="4183" w:type="dxa"/>
            <w:tcBorders>
              <w:top w:val="single" w:sz="4" w:space="0" w:color="auto"/>
            </w:tcBorders>
            <w:shd w:val="clear" w:color="auto" w:fill="FFFFFF"/>
            <w:vAlign w:val="bottom"/>
          </w:tcPr>
          <w:p w14:paraId="7207A2D2" w14:textId="77777777" w:rsidR="00853529" w:rsidRDefault="0074128C">
            <w:pPr>
              <w:pStyle w:val="a9"/>
              <w:spacing w:after="0" w:line="240" w:lineRule="auto"/>
              <w:ind w:left="2120" w:firstLine="0"/>
            </w:pPr>
            <w:proofErr w:type="gramStart"/>
            <w:r>
              <w:rPr>
                <w:i/>
                <w:iCs/>
              </w:rPr>
              <w:t>( подпись</w:t>
            </w:r>
            <w:proofErr w:type="gramEnd"/>
            <w:r>
              <w:rPr>
                <w:i/>
                <w:iCs/>
              </w:rPr>
              <w:t>)</w:t>
            </w:r>
          </w:p>
        </w:tc>
        <w:tc>
          <w:tcPr>
            <w:tcW w:w="4079" w:type="dxa"/>
            <w:tcBorders>
              <w:top w:val="single" w:sz="4" w:space="0" w:color="auto"/>
            </w:tcBorders>
            <w:shd w:val="clear" w:color="auto" w:fill="FFFFFF"/>
            <w:vAlign w:val="bottom"/>
          </w:tcPr>
          <w:p w14:paraId="29FE3B31" w14:textId="77777777" w:rsidR="00853529" w:rsidRDefault="0074128C">
            <w:pPr>
              <w:pStyle w:val="a9"/>
              <w:spacing w:after="0" w:line="240" w:lineRule="auto"/>
              <w:ind w:left="2260" w:firstLine="0"/>
            </w:pPr>
            <w:r>
              <w:rPr>
                <w:i/>
                <w:iCs/>
              </w:rPr>
              <w:t>(Ф.И.О.)</w:t>
            </w:r>
          </w:p>
        </w:tc>
      </w:tr>
    </w:tbl>
    <w:p w14:paraId="1BE1B3CF" w14:textId="77777777" w:rsidR="00853529" w:rsidRDefault="0074128C">
      <w:pPr>
        <w:pStyle w:val="a7"/>
        <w:ind w:left="2246"/>
        <w:rPr>
          <w:sz w:val="22"/>
          <w:szCs w:val="22"/>
        </w:rPr>
        <w:sectPr w:rsidR="00853529">
          <w:pgSz w:w="11900" w:h="16840"/>
          <w:pgMar w:top="1134" w:right="655" w:bottom="1134" w:left="1367" w:header="0" w:footer="3" w:gutter="0"/>
          <w:cols w:space="720"/>
          <w:noEndnote/>
          <w:docGrid w:linePitch="360"/>
        </w:sectPr>
      </w:pPr>
      <w:r>
        <w:rPr>
          <w:b w:val="0"/>
          <w:bCs w:val="0"/>
          <w:i/>
          <w:iCs/>
          <w:sz w:val="22"/>
          <w:szCs w:val="22"/>
        </w:rPr>
        <w:t>М.П.</w:t>
      </w:r>
    </w:p>
    <w:p w14:paraId="3CBBD900" w14:textId="77777777" w:rsidR="00853529" w:rsidRDefault="0074128C">
      <w:pPr>
        <w:pStyle w:val="1"/>
        <w:spacing w:after="0" w:line="360" w:lineRule="auto"/>
        <w:ind w:firstLine="0"/>
        <w:jc w:val="right"/>
      </w:pPr>
      <w:r>
        <w:rPr>
          <w:b/>
          <w:bCs/>
          <w:i/>
          <w:iCs/>
        </w:rPr>
        <w:lastRenderedPageBreak/>
        <w:t>Приложение № 5 к</w:t>
      </w:r>
    </w:p>
    <w:p w14:paraId="41B30220" w14:textId="77777777" w:rsidR="00453FDB" w:rsidRDefault="0074128C" w:rsidP="00453FDB">
      <w:pPr>
        <w:pStyle w:val="1"/>
        <w:spacing w:after="0" w:line="240" w:lineRule="auto"/>
        <w:ind w:firstLine="0"/>
        <w:jc w:val="right"/>
        <w:rPr>
          <w:b/>
          <w:bCs/>
          <w:i/>
          <w:iCs/>
        </w:rPr>
      </w:pPr>
      <w:r>
        <w:rPr>
          <w:b/>
          <w:bCs/>
          <w:i/>
          <w:iCs/>
        </w:rPr>
        <w:t xml:space="preserve">Регламенту оказания </w:t>
      </w:r>
    </w:p>
    <w:p w14:paraId="0D80B5D0" w14:textId="79E783AA" w:rsidR="00853529" w:rsidRDefault="0074128C" w:rsidP="00453FDB">
      <w:pPr>
        <w:pStyle w:val="1"/>
        <w:spacing w:after="0" w:line="240" w:lineRule="auto"/>
        <w:ind w:firstLine="0"/>
        <w:jc w:val="right"/>
      </w:pPr>
      <w:r>
        <w:rPr>
          <w:b/>
          <w:bCs/>
          <w:i/>
          <w:iCs/>
        </w:rPr>
        <w:t>ООО «</w:t>
      </w:r>
      <w:r w:rsidR="00453FDB">
        <w:rPr>
          <w:b/>
          <w:bCs/>
          <w:i/>
          <w:iCs/>
        </w:rPr>
        <w:t>Финансовое партнерство</w:t>
      </w:r>
      <w:r>
        <w:rPr>
          <w:b/>
          <w:bCs/>
          <w:i/>
          <w:iCs/>
        </w:rPr>
        <w:t>»</w:t>
      </w:r>
      <w:r>
        <w:rPr>
          <w:b/>
          <w:bCs/>
          <w:i/>
          <w:iCs/>
        </w:rPr>
        <w:br/>
        <w:t>Брокерских услуг на товарных рынках</w:t>
      </w:r>
      <w:r>
        <w:rPr>
          <w:b/>
          <w:bCs/>
          <w:i/>
          <w:iCs/>
        </w:rPr>
        <w:br/>
      </w:r>
    </w:p>
    <w:p w14:paraId="09D62F4C" w14:textId="77777777" w:rsidR="00453FDB" w:rsidRDefault="00453FDB">
      <w:pPr>
        <w:pStyle w:val="1"/>
        <w:spacing w:after="300" w:line="240" w:lineRule="auto"/>
        <w:ind w:firstLine="0"/>
        <w:jc w:val="center"/>
        <w:rPr>
          <w:b/>
          <w:bCs/>
        </w:rPr>
      </w:pPr>
    </w:p>
    <w:p w14:paraId="1DCB93C1" w14:textId="2A0E8377" w:rsidR="00853529" w:rsidRDefault="0074128C">
      <w:pPr>
        <w:pStyle w:val="1"/>
        <w:spacing w:after="300" w:line="240" w:lineRule="auto"/>
        <w:ind w:firstLine="0"/>
        <w:jc w:val="center"/>
      </w:pPr>
      <w:r>
        <w:rPr>
          <w:b/>
          <w:bCs/>
        </w:rPr>
        <w:t>ОТЧЕТ БРОКЕРА ПО ИТОГАМ ТОРГОВ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6"/>
        <w:gridCol w:w="4925"/>
      </w:tblGrid>
      <w:tr w:rsidR="00853529" w14:paraId="4389CA8B" w14:textId="77777777">
        <w:trPr>
          <w:trHeight w:hRule="exact" w:val="569"/>
          <w:jc w:val="center"/>
        </w:trPr>
        <w:tc>
          <w:tcPr>
            <w:tcW w:w="4936" w:type="dxa"/>
            <w:tcBorders>
              <w:top w:val="single" w:sz="4" w:space="0" w:color="auto"/>
              <w:left w:val="single" w:sz="4" w:space="0" w:color="auto"/>
            </w:tcBorders>
            <w:shd w:val="clear" w:color="auto" w:fill="FFFFFF"/>
          </w:tcPr>
          <w:p w14:paraId="25F00684" w14:textId="77777777" w:rsidR="00853529" w:rsidRDefault="0074128C">
            <w:pPr>
              <w:pStyle w:val="a9"/>
              <w:spacing w:after="0" w:line="240" w:lineRule="auto"/>
              <w:ind w:firstLine="0"/>
              <w:rPr>
                <w:sz w:val="20"/>
                <w:szCs w:val="20"/>
              </w:rPr>
            </w:pPr>
            <w:r>
              <w:rPr>
                <w:b/>
                <w:bCs/>
                <w:sz w:val="20"/>
                <w:szCs w:val="20"/>
              </w:rPr>
              <w:t>Дата</w:t>
            </w:r>
          </w:p>
        </w:tc>
        <w:tc>
          <w:tcPr>
            <w:tcW w:w="4925" w:type="dxa"/>
            <w:tcBorders>
              <w:top w:val="single" w:sz="4" w:space="0" w:color="auto"/>
              <w:left w:val="single" w:sz="4" w:space="0" w:color="auto"/>
              <w:right w:val="single" w:sz="4" w:space="0" w:color="auto"/>
            </w:tcBorders>
            <w:shd w:val="clear" w:color="auto" w:fill="FFFFFF"/>
          </w:tcPr>
          <w:p w14:paraId="0436C0A9" w14:textId="77777777" w:rsidR="00853529" w:rsidRDefault="00853529">
            <w:pPr>
              <w:rPr>
                <w:sz w:val="10"/>
                <w:szCs w:val="10"/>
              </w:rPr>
            </w:pPr>
          </w:p>
        </w:tc>
      </w:tr>
      <w:tr w:rsidR="00853529" w14:paraId="4AA4AFE4" w14:textId="77777777">
        <w:trPr>
          <w:trHeight w:hRule="exact" w:val="565"/>
          <w:jc w:val="center"/>
        </w:trPr>
        <w:tc>
          <w:tcPr>
            <w:tcW w:w="4936" w:type="dxa"/>
            <w:tcBorders>
              <w:top w:val="single" w:sz="4" w:space="0" w:color="auto"/>
              <w:left w:val="single" w:sz="4" w:space="0" w:color="auto"/>
            </w:tcBorders>
            <w:shd w:val="clear" w:color="auto" w:fill="FFFFFF"/>
          </w:tcPr>
          <w:p w14:paraId="182C0459" w14:textId="77777777" w:rsidR="00853529" w:rsidRDefault="0074128C">
            <w:pPr>
              <w:pStyle w:val="a9"/>
              <w:spacing w:after="0" w:line="240" w:lineRule="auto"/>
              <w:ind w:firstLine="0"/>
              <w:rPr>
                <w:sz w:val="20"/>
                <w:szCs w:val="20"/>
              </w:rPr>
            </w:pPr>
            <w:r>
              <w:rPr>
                <w:b/>
                <w:bCs/>
                <w:sz w:val="20"/>
                <w:szCs w:val="20"/>
              </w:rPr>
              <w:t>Наименование и Код клиента</w:t>
            </w:r>
          </w:p>
        </w:tc>
        <w:tc>
          <w:tcPr>
            <w:tcW w:w="4925" w:type="dxa"/>
            <w:tcBorders>
              <w:top w:val="single" w:sz="4" w:space="0" w:color="auto"/>
              <w:left w:val="single" w:sz="4" w:space="0" w:color="auto"/>
              <w:right w:val="single" w:sz="4" w:space="0" w:color="auto"/>
            </w:tcBorders>
            <w:shd w:val="clear" w:color="auto" w:fill="FFFFFF"/>
          </w:tcPr>
          <w:p w14:paraId="6BAF999B" w14:textId="77777777" w:rsidR="00853529" w:rsidRDefault="00853529">
            <w:pPr>
              <w:rPr>
                <w:sz w:val="10"/>
                <w:szCs w:val="10"/>
              </w:rPr>
            </w:pPr>
          </w:p>
        </w:tc>
      </w:tr>
      <w:tr w:rsidR="00853529" w14:paraId="38F6D57C" w14:textId="77777777">
        <w:trPr>
          <w:trHeight w:hRule="exact" w:val="554"/>
          <w:jc w:val="center"/>
        </w:trPr>
        <w:tc>
          <w:tcPr>
            <w:tcW w:w="4936" w:type="dxa"/>
            <w:tcBorders>
              <w:top w:val="single" w:sz="4" w:space="0" w:color="auto"/>
              <w:left w:val="single" w:sz="4" w:space="0" w:color="auto"/>
            </w:tcBorders>
            <w:shd w:val="clear" w:color="auto" w:fill="FFFFFF"/>
          </w:tcPr>
          <w:p w14:paraId="2AFC9CEA" w14:textId="77777777" w:rsidR="00853529" w:rsidRDefault="0074128C">
            <w:pPr>
              <w:pStyle w:val="a9"/>
              <w:spacing w:after="0" w:line="240" w:lineRule="auto"/>
              <w:ind w:firstLine="0"/>
              <w:rPr>
                <w:sz w:val="20"/>
                <w:szCs w:val="20"/>
              </w:rPr>
            </w:pPr>
            <w:r>
              <w:rPr>
                <w:b/>
                <w:bCs/>
                <w:sz w:val="20"/>
                <w:szCs w:val="20"/>
              </w:rPr>
              <w:t>Договор на оказание брокерских услуг</w:t>
            </w:r>
          </w:p>
        </w:tc>
        <w:tc>
          <w:tcPr>
            <w:tcW w:w="4925" w:type="dxa"/>
            <w:tcBorders>
              <w:top w:val="single" w:sz="4" w:space="0" w:color="auto"/>
              <w:left w:val="single" w:sz="4" w:space="0" w:color="auto"/>
              <w:right w:val="single" w:sz="4" w:space="0" w:color="auto"/>
            </w:tcBorders>
            <w:shd w:val="clear" w:color="auto" w:fill="FFFFFF"/>
          </w:tcPr>
          <w:p w14:paraId="381C83BE" w14:textId="77777777" w:rsidR="00853529" w:rsidRDefault="00853529">
            <w:pPr>
              <w:rPr>
                <w:sz w:val="10"/>
                <w:szCs w:val="10"/>
              </w:rPr>
            </w:pPr>
          </w:p>
        </w:tc>
      </w:tr>
      <w:tr w:rsidR="00853529" w14:paraId="75C63DD6" w14:textId="77777777">
        <w:trPr>
          <w:trHeight w:hRule="exact" w:val="547"/>
          <w:jc w:val="center"/>
        </w:trPr>
        <w:tc>
          <w:tcPr>
            <w:tcW w:w="4936" w:type="dxa"/>
            <w:tcBorders>
              <w:top w:val="single" w:sz="4" w:space="0" w:color="auto"/>
              <w:left w:val="single" w:sz="4" w:space="0" w:color="auto"/>
            </w:tcBorders>
            <w:shd w:val="clear" w:color="auto" w:fill="FFFFFF"/>
          </w:tcPr>
          <w:p w14:paraId="7068B822" w14:textId="77777777" w:rsidR="00853529" w:rsidRDefault="0074128C">
            <w:pPr>
              <w:pStyle w:val="a9"/>
              <w:spacing w:after="0" w:line="240" w:lineRule="auto"/>
              <w:ind w:firstLine="0"/>
              <w:rPr>
                <w:sz w:val="20"/>
                <w:szCs w:val="20"/>
              </w:rPr>
            </w:pPr>
            <w:r>
              <w:rPr>
                <w:b/>
                <w:bCs/>
                <w:sz w:val="20"/>
                <w:szCs w:val="20"/>
              </w:rPr>
              <w:t>Поручение</w:t>
            </w:r>
          </w:p>
        </w:tc>
        <w:tc>
          <w:tcPr>
            <w:tcW w:w="4925" w:type="dxa"/>
            <w:tcBorders>
              <w:top w:val="single" w:sz="4" w:space="0" w:color="auto"/>
              <w:left w:val="single" w:sz="4" w:space="0" w:color="auto"/>
              <w:right w:val="single" w:sz="4" w:space="0" w:color="auto"/>
            </w:tcBorders>
            <w:shd w:val="clear" w:color="auto" w:fill="FFFFFF"/>
          </w:tcPr>
          <w:p w14:paraId="7C6CD221" w14:textId="77777777" w:rsidR="00853529" w:rsidRDefault="00853529">
            <w:pPr>
              <w:rPr>
                <w:sz w:val="10"/>
                <w:szCs w:val="10"/>
              </w:rPr>
            </w:pPr>
          </w:p>
        </w:tc>
      </w:tr>
      <w:tr w:rsidR="00853529" w14:paraId="214DDEC8" w14:textId="77777777">
        <w:trPr>
          <w:trHeight w:hRule="exact" w:val="580"/>
          <w:jc w:val="center"/>
        </w:trPr>
        <w:tc>
          <w:tcPr>
            <w:tcW w:w="4936" w:type="dxa"/>
            <w:tcBorders>
              <w:top w:val="single" w:sz="4" w:space="0" w:color="auto"/>
              <w:left w:val="single" w:sz="4" w:space="0" w:color="auto"/>
            </w:tcBorders>
            <w:shd w:val="clear" w:color="auto" w:fill="FFFFFF"/>
            <w:vAlign w:val="bottom"/>
          </w:tcPr>
          <w:p w14:paraId="513F32B4" w14:textId="77777777" w:rsidR="00853529" w:rsidRDefault="0074128C">
            <w:pPr>
              <w:pStyle w:val="a9"/>
              <w:spacing w:after="0" w:line="343" w:lineRule="auto"/>
              <w:ind w:firstLine="0"/>
              <w:rPr>
                <w:sz w:val="20"/>
                <w:szCs w:val="20"/>
              </w:rPr>
            </w:pPr>
            <w:r>
              <w:rPr>
                <w:b/>
                <w:bCs/>
                <w:sz w:val="20"/>
                <w:szCs w:val="20"/>
              </w:rPr>
              <w:t>Вид Договора (Сделки) (Покупка/Продажа)</w:t>
            </w:r>
          </w:p>
        </w:tc>
        <w:tc>
          <w:tcPr>
            <w:tcW w:w="4925" w:type="dxa"/>
            <w:tcBorders>
              <w:top w:val="single" w:sz="4" w:space="0" w:color="auto"/>
              <w:left w:val="single" w:sz="4" w:space="0" w:color="auto"/>
              <w:right w:val="single" w:sz="4" w:space="0" w:color="auto"/>
            </w:tcBorders>
            <w:shd w:val="clear" w:color="auto" w:fill="FFFFFF"/>
          </w:tcPr>
          <w:p w14:paraId="0088F5E4" w14:textId="77777777" w:rsidR="00853529" w:rsidRDefault="00853529">
            <w:pPr>
              <w:rPr>
                <w:sz w:val="10"/>
                <w:szCs w:val="10"/>
              </w:rPr>
            </w:pPr>
          </w:p>
        </w:tc>
      </w:tr>
      <w:tr w:rsidR="00853529" w14:paraId="731492D0" w14:textId="77777777">
        <w:trPr>
          <w:trHeight w:hRule="exact" w:val="547"/>
          <w:jc w:val="center"/>
        </w:trPr>
        <w:tc>
          <w:tcPr>
            <w:tcW w:w="4936" w:type="dxa"/>
            <w:tcBorders>
              <w:top w:val="single" w:sz="4" w:space="0" w:color="auto"/>
              <w:left w:val="single" w:sz="4" w:space="0" w:color="auto"/>
            </w:tcBorders>
            <w:shd w:val="clear" w:color="auto" w:fill="FFFFFF"/>
          </w:tcPr>
          <w:p w14:paraId="436865EA" w14:textId="77777777" w:rsidR="00853529" w:rsidRDefault="0074128C">
            <w:pPr>
              <w:pStyle w:val="a9"/>
              <w:spacing w:after="0" w:line="240" w:lineRule="auto"/>
              <w:ind w:firstLine="0"/>
              <w:rPr>
                <w:sz w:val="20"/>
                <w:szCs w:val="20"/>
              </w:rPr>
            </w:pPr>
            <w:r>
              <w:rPr>
                <w:b/>
                <w:bCs/>
                <w:sz w:val="20"/>
                <w:szCs w:val="20"/>
              </w:rPr>
              <w:t>Описание Товара</w:t>
            </w:r>
          </w:p>
        </w:tc>
        <w:tc>
          <w:tcPr>
            <w:tcW w:w="4925" w:type="dxa"/>
            <w:tcBorders>
              <w:top w:val="single" w:sz="4" w:space="0" w:color="auto"/>
              <w:left w:val="single" w:sz="4" w:space="0" w:color="auto"/>
              <w:right w:val="single" w:sz="4" w:space="0" w:color="auto"/>
            </w:tcBorders>
            <w:shd w:val="clear" w:color="auto" w:fill="FFFFFF"/>
          </w:tcPr>
          <w:p w14:paraId="171A9D63" w14:textId="77777777" w:rsidR="00853529" w:rsidRDefault="00853529">
            <w:pPr>
              <w:rPr>
                <w:sz w:val="10"/>
                <w:szCs w:val="10"/>
              </w:rPr>
            </w:pPr>
          </w:p>
        </w:tc>
      </w:tr>
      <w:tr w:rsidR="00853529" w14:paraId="379FD0C4" w14:textId="77777777">
        <w:trPr>
          <w:trHeight w:hRule="exact" w:val="572"/>
          <w:jc w:val="center"/>
        </w:trPr>
        <w:tc>
          <w:tcPr>
            <w:tcW w:w="4936" w:type="dxa"/>
            <w:tcBorders>
              <w:top w:val="single" w:sz="4" w:space="0" w:color="auto"/>
              <w:left w:val="single" w:sz="4" w:space="0" w:color="auto"/>
              <w:bottom w:val="single" w:sz="4" w:space="0" w:color="auto"/>
            </w:tcBorders>
            <w:shd w:val="clear" w:color="auto" w:fill="FFFFFF"/>
          </w:tcPr>
          <w:p w14:paraId="77512A13" w14:textId="77777777" w:rsidR="00853529" w:rsidRDefault="0074128C">
            <w:pPr>
              <w:pStyle w:val="a9"/>
              <w:spacing w:after="0" w:line="240" w:lineRule="auto"/>
              <w:ind w:firstLine="0"/>
              <w:rPr>
                <w:sz w:val="20"/>
                <w:szCs w:val="20"/>
              </w:rPr>
            </w:pPr>
            <w:r>
              <w:rPr>
                <w:b/>
                <w:bCs/>
                <w:sz w:val="20"/>
                <w:szCs w:val="20"/>
              </w:rPr>
              <w:t>Срок предоставления отгрузочных реквизитов</w:t>
            </w:r>
          </w:p>
        </w:tc>
        <w:tc>
          <w:tcPr>
            <w:tcW w:w="4925" w:type="dxa"/>
            <w:tcBorders>
              <w:top w:val="single" w:sz="4" w:space="0" w:color="auto"/>
              <w:left w:val="single" w:sz="4" w:space="0" w:color="auto"/>
              <w:bottom w:val="single" w:sz="4" w:space="0" w:color="auto"/>
              <w:right w:val="single" w:sz="4" w:space="0" w:color="auto"/>
            </w:tcBorders>
            <w:shd w:val="clear" w:color="auto" w:fill="FFFFFF"/>
          </w:tcPr>
          <w:p w14:paraId="7FC8061F" w14:textId="77777777" w:rsidR="00853529" w:rsidRDefault="00853529">
            <w:pPr>
              <w:rPr>
                <w:sz w:val="10"/>
                <w:szCs w:val="10"/>
              </w:rPr>
            </w:pPr>
          </w:p>
        </w:tc>
      </w:tr>
    </w:tbl>
    <w:p w14:paraId="0918D2A3" w14:textId="77777777" w:rsidR="00853529" w:rsidRDefault="00853529">
      <w:pPr>
        <w:spacing w:after="299" w:line="1" w:lineRule="exact"/>
      </w:pPr>
    </w:p>
    <w:p w14:paraId="18556C1E" w14:textId="77777777" w:rsidR="00853529" w:rsidRDefault="0074128C">
      <w:pPr>
        <w:pStyle w:val="a7"/>
        <w:ind w:left="2146"/>
      </w:pPr>
      <w:r>
        <w:t>В случае совершения сделки по цене, указанной в поручении: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16"/>
        <w:gridCol w:w="1591"/>
        <w:gridCol w:w="1624"/>
        <w:gridCol w:w="1598"/>
        <w:gridCol w:w="1580"/>
        <w:gridCol w:w="1847"/>
      </w:tblGrid>
      <w:tr w:rsidR="00853529" w14:paraId="7A23EEE4" w14:textId="77777777">
        <w:trPr>
          <w:trHeight w:hRule="exact" w:val="900"/>
          <w:jc w:val="center"/>
        </w:trPr>
        <w:tc>
          <w:tcPr>
            <w:tcW w:w="1616" w:type="dxa"/>
            <w:tcBorders>
              <w:top w:val="single" w:sz="4" w:space="0" w:color="auto"/>
              <w:left w:val="single" w:sz="4" w:space="0" w:color="auto"/>
            </w:tcBorders>
            <w:shd w:val="clear" w:color="auto" w:fill="FFFFFF"/>
          </w:tcPr>
          <w:p w14:paraId="20217785" w14:textId="77777777" w:rsidR="00853529" w:rsidRDefault="0074128C">
            <w:pPr>
              <w:pStyle w:val="a9"/>
              <w:spacing w:after="0" w:line="259" w:lineRule="auto"/>
              <w:ind w:firstLine="0"/>
              <w:rPr>
                <w:sz w:val="20"/>
                <w:szCs w:val="20"/>
              </w:rPr>
            </w:pPr>
            <w:r>
              <w:rPr>
                <w:sz w:val="20"/>
                <w:szCs w:val="20"/>
              </w:rPr>
              <w:t>Номер Договора (Сделки)</w:t>
            </w:r>
          </w:p>
        </w:tc>
        <w:tc>
          <w:tcPr>
            <w:tcW w:w="1591" w:type="dxa"/>
            <w:tcBorders>
              <w:top w:val="single" w:sz="4" w:space="0" w:color="auto"/>
              <w:left w:val="single" w:sz="4" w:space="0" w:color="auto"/>
            </w:tcBorders>
            <w:shd w:val="clear" w:color="auto" w:fill="FFFFFF"/>
            <w:vAlign w:val="bottom"/>
          </w:tcPr>
          <w:p w14:paraId="3EF2DAC5" w14:textId="77777777" w:rsidR="00853529" w:rsidRDefault="0074128C">
            <w:pPr>
              <w:pStyle w:val="a9"/>
              <w:spacing w:after="60" w:line="264" w:lineRule="auto"/>
              <w:ind w:left="140" w:firstLine="20"/>
              <w:rPr>
                <w:sz w:val="20"/>
                <w:szCs w:val="20"/>
              </w:rPr>
            </w:pPr>
            <w:r>
              <w:rPr>
                <w:sz w:val="20"/>
                <w:szCs w:val="20"/>
              </w:rPr>
              <w:t>Цена Договора (Сделки)</w:t>
            </w:r>
          </w:p>
          <w:p w14:paraId="05BF8CEA" w14:textId="77777777" w:rsidR="00853529" w:rsidRDefault="0074128C">
            <w:pPr>
              <w:pStyle w:val="a9"/>
              <w:spacing w:after="0" w:line="264" w:lineRule="auto"/>
              <w:ind w:firstLine="140"/>
              <w:rPr>
                <w:sz w:val="20"/>
                <w:szCs w:val="20"/>
              </w:rPr>
            </w:pPr>
            <w:r>
              <w:rPr>
                <w:i/>
                <w:iCs/>
                <w:sz w:val="20"/>
                <w:szCs w:val="20"/>
              </w:rPr>
              <w:t>(руб. за тонну)</w:t>
            </w:r>
          </w:p>
        </w:tc>
        <w:tc>
          <w:tcPr>
            <w:tcW w:w="1624" w:type="dxa"/>
            <w:tcBorders>
              <w:top w:val="single" w:sz="4" w:space="0" w:color="auto"/>
              <w:left w:val="single" w:sz="4" w:space="0" w:color="auto"/>
            </w:tcBorders>
            <w:shd w:val="clear" w:color="auto" w:fill="FFFFFF"/>
          </w:tcPr>
          <w:p w14:paraId="208D9C37" w14:textId="77777777" w:rsidR="00853529" w:rsidRDefault="0074128C">
            <w:pPr>
              <w:pStyle w:val="a9"/>
              <w:spacing w:after="0" w:line="259" w:lineRule="auto"/>
              <w:ind w:firstLine="0"/>
              <w:jc w:val="center"/>
              <w:rPr>
                <w:sz w:val="20"/>
                <w:szCs w:val="20"/>
              </w:rPr>
            </w:pPr>
            <w:r>
              <w:rPr>
                <w:sz w:val="20"/>
                <w:szCs w:val="20"/>
              </w:rPr>
              <w:t xml:space="preserve">Количество </w:t>
            </w:r>
            <w:r>
              <w:rPr>
                <w:i/>
                <w:iCs/>
                <w:sz w:val="20"/>
                <w:szCs w:val="20"/>
              </w:rPr>
              <w:t>(</w:t>
            </w:r>
            <w:proofErr w:type="spellStart"/>
            <w:r>
              <w:rPr>
                <w:i/>
                <w:iCs/>
                <w:sz w:val="20"/>
                <w:szCs w:val="20"/>
              </w:rPr>
              <w:t>ед.изм</w:t>
            </w:r>
            <w:proofErr w:type="spellEnd"/>
            <w:r>
              <w:rPr>
                <w:i/>
                <w:iCs/>
                <w:sz w:val="20"/>
                <w:szCs w:val="20"/>
              </w:rPr>
              <w:t>.)</w:t>
            </w:r>
          </w:p>
        </w:tc>
        <w:tc>
          <w:tcPr>
            <w:tcW w:w="1598" w:type="dxa"/>
            <w:tcBorders>
              <w:top w:val="single" w:sz="4" w:space="0" w:color="auto"/>
              <w:left w:val="single" w:sz="4" w:space="0" w:color="auto"/>
            </w:tcBorders>
            <w:shd w:val="clear" w:color="auto" w:fill="FFFFFF"/>
            <w:vAlign w:val="bottom"/>
          </w:tcPr>
          <w:p w14:paraId="73AEAE16" w14:textId="77777777" w:rsidR="00853529" w:rsidRDefault="0074128C">
            <w:pPr>
              <w:pStyle w:val="a9"/>
              <w:spacing w:after="80" w:line="259" w:lineRule="auto"/>
              <w:ind w:firstLine="0"/>
              <w:rPr>
                <w:sz w:val="20"/>
                <w:szCs w:val="20"/>
              </w:rPr>
            </w:pPr>
            <w:r>
              <w:rPr>
                <w:sz w:val="20"/>
                <w:szCs w:val="20"/>
              </w:rPr>
              <w:t>Объем Договора (Сделки)</w:t>
            </w:r>
          </w:p>
          <w:p w14:paraId="0F598678" w14:textId="77777777" w:rsidR="00853529" w:rsidRDefault="0074128C">
            <w:pPr>
              <w:pStyle w:val="a9"/>
              <w:spacing w:after="0" w:line="259" w:lineRule="auto"/>
              <w:ind w:firstLine="0"/>
              <w:jc w:val="center"/>
              <w:rPr>
                <w:sz w:val="20"/>
                <w:szCs w:val="20"/>
              </w:rPr>
            </w:pPr>
            <w:r>
              <w:rPr>
                <w:i/>
                <w:iCs/>
                <w:sz w:val="20"/>
                <w:szCs w:val="20"/>
              </w:rPr>
              <w:t>(руб.)</w:t>
            </w:r>
          </w:p>
        </w:tc>
        <w:tc>
          <w:tcPr>
            <w:tcW w:w="1580" w:type="dxa"/>
            <w:tcBorders>
              <w:top w:val="single" w:sz="4" w:space="0" w:color="auto"/>
              <w:left w:val="single" w:sz="4" w:space="0" w:color="auto"/>
            </w:tcBorders>
            <w:shd w:val="clear" w:color="auto" w:fill="FFFFFF"/>
          </w:tcPr>
          <w:p w14:paraId="78886276" w14:textId="77777777" w:rsidR="00853529" w:rsidRDefault="0074128C">
            <w:pPr>
              <w:pStyle w:val="a9"/>
              <w:spacing w:after="0" w:line="259" w:lineRule="auto"/>
              <w:ind w:firstLine="0"/>
              <w:jc w:val="center"/>
              <w:rPr>
                <w:sz w:val="20"/>
                <w:szCs w:val="20"/>
              </w:rPr>
            </w:pPr>
            <w:r>
              <w:rPr>
                <w:sz w:val="20"/>
                <w:szCs w:val="20"/>
              </w:rPr>
              <w:t xml:space="preserve">НДС </w:t>
            </w:r>
            <w:r>
              <w:rPr>
                <w:i/>
                <w:iCs/>
                <w:sz w:val="20"/>
                <w:szCs w:val="20"/>
              </w:rPr>
              <w:t>(22%)</w:t>
            </w:r>
          </w:p>
        </w:tc>
        <w:tc>
          <w:tcPr>
            <w:tcW w:w="1847" w:type="dxa"/>
            <w:tcBorders>
              <w:top w:val="single" w:sz="4" w:space="0" w:color="auto"/>
              <w:left w:val="single" w:sz="4" w:space="0" w:color="auto"/>
              <w:right w:val="single" w:sz="4" w:space="0" w:color="auto"/>
            </w:tcBorders>
            <w:shd w:val="clear" w:color="auto" w:fill="FFFFFF"/>
            <w:vAlign w:val="bottom"/>
          </w:tcPr>
          <w:p w14:paraId="233643E7" w14:textId="77777777" w:rsidR="00853529" w:rsidRDefault="0074128C">
            <w:pPr>
              <w:pStyle w:val="a9"/>
              <w:spacing w:after="80" w:line="240" w:lineRule="auto"/>
              <w:ind w:firstLine="0"/>
              <w:rPr>
                <w:sz w:val="20"/>
                <w:szCs w:val="20"/>
              </w:rPr>
            </w:pPr>
            <w:r>
              <w:rPr>
                <w:sz w:val="20"/>
                <w:szCs w:val="20"/>
              </w:rPr>
              <w:t>Вознаграждение</w:t>
            </w:r>
          </w:p>
          <w:p w14:paraId="73D7B248" w14:textId="77777777" w:rsidR="00853529" w:rsidRDefault="0074128C">
            <w:pPr>
              <w:pStyle w:val="a9"/>
              <w:spacing w:after="80" w:line="240" w:lineRule="auto"/>
              <w:ind w:firstLine="0"/>
              <w:jc w:val="center"/>
              <w:rPr>
                <w:sz w:val="20"/>
                <w:szCs w:val="20"/>
              </w:rPr>
            </w:pPr>
            <w:r>
              <w:rPr>
                <w:sz w:val="20"/>
                <w:szCs w:val="20"/>
              </w:rPr>
              <w:t>Брокера</w:t>
            </w:r>
          </w:p>
          <w:p w14:paraId="34DF6B4B" w14:textId="77777777" w:rsidR="00853529" w:rsidRDefault="0074128C">
            <w:pPr>
              <w:pStyle w:val="a9"/>
              <w:spacing w:after="80" w:line="240" w:lineRule="auto"/>
              <w:ind w:firstLine="0"/>
              <w:jc w:val="center"/>
              <w:rPr>
                <w:sz w:val="20"/>
                <w:szCs w:val="20"/>
              </w:rPr>
            </w:pPr>
            <w:r>
              <w:rPr>
                <w:i/>
                <w:iCs/>
                <w:sz w:val="20"/>
                <w:szCs w:val="20"/>
              </w:rPr>
              <w:t>(с НДС)</w:t>
            </w:r>
          </w:p>
        </w:tc>
      </w:tr>
      <w:tr w:rsidR="00853529" w14:paraId="689EDEB3" w14:textId="77777777">
        <w:trPr>
          <w:trHeight w:hRule="exact" w:val="576"/>
          <w:jc w:val="center"/>
        </w:trPr>
        <w:tc>
          <w:tcPr>
            <w:tcW w:w="1616" w:type="dxa"/>
            <w:tcBorders>
              <w:top w:val="single" w:sz="4" w:space="0" w:color="auto"/>
              <w:left w:val="single" w:sz="4" w:space="0" w:color="auto"/>
              <w:bottom w:val="single" w:sz="4" w:space="0" w:color="auto"/>
            </w:tcBorders>
            <w:shd w:val="clear" w:color="auto" w:fill="FFFFFF"/>
          </w:tcPr>
          <w:p w14:paraId="4F908814" w14:textId="77777777" w:rsidR="00853529" w:rsidRDefault="00853529">
            <w:pPr>
              <w:rPr>
                <w:sz w:val="10"/>
                <w:szCs w:val="10"/>
              </w:rPr>
            </w:pPr>
          </w:p>
        </w:tc>
        <w:tc>
          <w:tcPr>
            <w:tcW w:w="1591" w:type="dxa"/>
            <w:tcBorders>
              <w:top w:val="single" w:sz="4" w:space="0" w:color="auto"/>
              <w:left w:val="single" w:sz="4" w:space="0" w:color="auto"/>
              <w:bottom w:val="single" w:sz="4" w:space="0" w:color="auto"/>
            </w:tcBorders>
            <w:shd w:val="clear" w:color="auto" w:fill="FFFFFF"/>
          </w:tcPr>
          <w:p w14:paraId="76C14CCA" w14:textId="77777777" w:rsidR="00853529" w:rsidRDefault="00853529">
            <w:pPr>
              <w:rPr>
                <w:sz w:val="10"/>
                <w:szCs w:val="10"/>
              </w:rPr>
            </w:pPr>
          </w:p>
        </w:tc>
        <w:tc>
          <w:tcPr>
            <w:tcW w:w="1624" w:type="dxa"/>
            <w:tcBorders>
              <w:top w:val="single" w:sz="4" w:space="0" w:color="auto"/>
              <w:left w:val="single" w:sz="4" w:space="0" w:color="auto"/>
              <w:bottom w:val="single" w:sz="4" w:space="0" w:color="auto"/>
            </w:tcBorders>
            <w:shd w:val="clear" w:color="auto" w:fill="FFFFFF"/>
          </w:tcPr>
          <w:p w14:paraId="70ABE64E" w14:textId="77777777" w:rsidR="00853529" w:rsidRDefault="00853529">
            <w:pPr>
              <w:rPr>
                <w:sz w:val="10"/>
                <w:szCs w:val="10"/>
              </w:rPr>
            </w:pPr>
          </w:p>
        </w:tc>
        <w:tc>
          <w:tcPr>
            <w:tcW w:w="1598" w:type="dxa"/>
            <w:tcBorders>
              <w:top w:val="single" w:sz="4" w:space="0" w:color="auto"/>
              <w:left w:val="single" w:sz="4" w:space="0" w:color="auto"/>
              <w:bottom w:val="single" w:sz="4" w:space="0" w:color="auto"/>
            </w:tcBorders>
            <w:shd w:val="clear" w:color="auto" w:fill="FFFFFF"/>
          </w:tcPr>
          <w:p w14:paraId="0DAF212B" w14:textId="77777777" w:rsidR="00853529" w:rsidRDefault="00853529">
            <w:pPr>
              <w:rPr>
                <w:sz w:val="10"/>
                <w:szCs w:val="10"/>
              </w:rPr>
            </w:pPr>
          </w:p>
        </w:tc>
        <w:tc>
          <w:tcPr>
            <w:tcW w:w="1580" w:type="dxa"/>
            <w:tcBorders>
              <w:top w:val="single" w:sz="4" w:space="0" w:color="auto"/>
              <w:left w:val="single" w:sz="4" w:space="0" w:color="auto"/>
              <w:bottom w:val="single" w:sz="4" w:space="0" w:color="auto"/>
            </w:tcBorders>
            <w:shd w:val="clear" w:color="auto" w:fill="FFFFFF"/>
          </w:tcPr>
          <w:p w14:paraId="12983894" w14:textId="77777777" w:rsidR="00853529" w:rsidRDefault="00853529">
            <w:pPr>
              <w:rPr>
                <w:sz w:val="10"/>
                <w:szCs w:val="10"/>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4BF43F4" w14:textId="77777777" w:rsidR="00853529" w:rsidRDefault="00853529">
            <w:pPr>
              <w:rPr>
                <w:sz w:val="10"/>
                <w:szCs w:val="10"/>
              </w:rPr>
            </w:pPr>
          </w:p>
        </w:tc>
      </w:tr>
    </w:tbl>
    <w:p w14:paraId="31D26AFF" w14:textId="77777777" w:rsidR="00853529" w:rsidRDefault="00853529">
      <w:pPr>
        <w:spacing w:after="539" w:line="1" w:lineRule="exact"/>
      </w:pPr>
    </w:p>
    <w:p w14:paraId="705F76AD" w14:textId="77777777" w:rsidR="00853529" w:rsidRDefault="0074128C">
      <w:pPr>
        <w:pStyle w:val="a7"/>
        <w:ind w:left="1328"/>
      </w:pPr>
      <w:r>
        <w:t>В случае совершения сделки по более выгодной цене, чем указано в поручении: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2"/>
        <w:gridCol w:w="1282"/>
        <w:gridCol w:w="1123"/>
        <w:gridCol w:w="1199"/>
        <w:gridCol w:w="1184"/>
        <w:gridCol w:w="900"/>
        <w:gridCol w:w="1606"/>
        <w:gridCol w:w="1624"/>
      </w:tblGrid>
      <w:tr w:rsidR="00853529" w14:paraId="75B7FA99" w14:textId="77777777">
        <w:trPr>
          <w:trHeight w:hRule="exact" w:val="2164"/>
          <w:jc w:val="center"/>
        </w:trPr>
        <w:tc>
          <w:tcPr>
            <w:tcW w:w="1062" w:type="dxa"/>
            <w:tcBorders>
              <w:top w:val="single" w:sz="4" w:space="0" w:color="auto"/>
              <w:left w:val="single" w:sz="4" w:space="0" w:color="auto"/>
            </w:tcBorders>
            <w:shd w:val="clear" w:color="auto" w:fill="FFFFFF"/>
          </w:tcPr>
          <w:p w14:paraId="1958B3FA" w14:textId="77777777" w:rsidR="00853529" w:rsidRDefault="0074128C">
            <w:pPr>
              <w:pStyle w:val="a9"/>
              <w:spacing w:after="0" w:line="264" w:lineRule="auto"/>
              <w:ind w:firstLine="0"/>
              <w:jc w:val="center"/>
              <w:rPr>
                <w:sz w:val="20"/>
                <w:szCs w:val="20"/>
              </w:rPr>
            </w:pPr>
            <w:r>
              <w:rPr>
                <w:sz w:val="20"/>
                <w:szCs w:val="20"/>
              </w:rPr>
              <w:t>Номер Договора (Сделки)</w:t>
            </w:r>
          </w:p>
        </w:tc>
        <w:tc>
          <w:tcPr>
            <w:tcW w:w="1282" w:type="dxa"/>
            <w:tcBorders>
              <w:top w:val="single" w:sz="4" w:space="0" w:color="auto"/>
              <w:left w:val="single" w:sz="4" w:space="0" w:color="auto"/>
            </w:tcBorders>
            <w:shd w:val="clear" w:color="auto" w:fill="FFFFFF"/>
          </w:tcPr>
          <w:p w14:paraId="7AFD2B4C" w14:textId="77777777" w:rsidR="00853529" w:rsidRDefault="0074128C">
            <w:pPr>
              <w:pStyle w:val="a9"/>
              <w:spacing w:after="0" w:line="276" w:lineRule="auto"/>
              <w:ind w:firstLine="0"/>
              <w:jc w:val="center"/>
              <w:rPr>
                <w:sz w:val="20"/>
                <w:szCs w:val="20"/>
              </w:rPr>
            </w:pPr>
            <w:r>
              <w:rPr>
                <w:sz w:val="20"/>
                <w:szCs w:val="20"/>
              </w:rPr>
              <w:t xml:space="preserve">Цена Договора (Сделки), согласно поручению </w:t>
            </w:r>
            <w:r>
              <w:rPr>
                <w:i/>
                <w:iCs/>
                <w:sz w:val="20"/>
                <w:szCs w:val="20"/>
              </w:rPr>
              <w:t>(руб. за ед. изм.)</w:t>
            </w:r>
          </w:p>
        </w:tc>
        <w:tc>
          <w:tcPr>
            <w:tcW w:w="1123" w:type="dxa"/>
            <w:tcBorders>
              <w:top w:val="single" w:sz="4" w:space="0" w:color="auto"/>
              <w:left w:val="single" w:sz="4" w:space="0" w:color="auto"/>
            </w:tcBorders>
            <w:shd w:val="clear" w:color="auto" w:fill="FFFFFF"/>
          </w:tcPr>
          <w:p w14:paraId="5D730CA0" w14:textId="77777777" w:rsidR="00853529" w:rsidRDefault="0074128C">
            <w:pPr>
              <w:pStyle w:val="a9"/>
              <w:spacing w:after="0" w:line="283" w:lineRule="auto"/>
              <w:ind w:firstLine="0"/>
              <w:jc w:val="center"/>
              <w:rPr>
                <w:sz w:val="20"/>
                <w:szCs w:val="20"/>
              </w:rPr>
            </w:pPr>
            <w:r>
              <w:rPr>
                <w:sz w:val="20"/>
                <w:szCs w:val="20"/>
              </w:rPr>
              <w:t xml:space="preserve">Выгодная цена Договора (Сделки) </w:t>
            </w:r>
            <w:r>
              <w:rPr>
                <w:i/>
                <w:iCs/>
                <w:sz w:val="20"/>
                <w:szCs w:val="20"/>
              </w:rPr>
              <w:t>(руб. за ед. изм.)</w:t>
            </w:r>
          </w:p>
        </w:tc>
        <w:tc>
          <w:tcPr>
            <w:tcW w:w="1199" w:type="dxa"/>
            <w:tcBorders>
              <w:top w:val="single" w:sz="4" w:space="0" w:color="auto"/>
              <w:left w:val="single" w:sz="4" w:space="0" w:color="auto"/>
            </w:tcBorders>
            <w:shd w:val="clear" w:color="auto" w:fill="FFFFFF"/>
          </w:tcPr>
          <w:p w14:paraId="21B84672" w14:textId="77777777" w:rsidR="00853529" w:rsidRDefault="0074128C">
            <w:pPr>
              <w:pStyle w:val="a9"/>
              <w:spacing w:after="0" w:line="259" w:lineRule="auto"/>
              <w:ind w:firstLine="0"/>
              <w:jc w:val="center"/>
              <w:rPr>
                <w:sz w:val="20"/>
                <w:szCs w:val="20"/>
              </w:rPr>
            </w:pPr>
            <w:r>
              <w:rPr>
                <w:sz w:val="20"/>
                <w:szCs w:val="20"/>
              </w:rPr>
              <w:t xml:space="preserve">Количество </w:t>
            </w:r>
            <w:r>
              <w:rPr>
                <w:i/>
                <w:iCs/>
                <w:sz w:val="20"/>
                <w:szCs w:val="20"/>
              </w:rPr>
              <w:t>(</w:t>
            </w:r>
            <w:proofErr w:type="spellStart"/>
            <w:r>
              <w:rPr>
                <w:i/>
                <w:iCs/>
                <w:sz w:val="20"/>
                <w:szCs w:val="20"/>
              </w:rPr>
              <w:t>ед.изм</w:t>
            </w:r>
            <w:proofErr w:type="spellEnd"/>
            <w:r>
              <w:rPr>
                <w:i/>
                <w:iCs/>
                <w:sz w:val="20"/>
                <w:szCs w:val="20"/>
              </w:rPr>
              <w:t>.)</w:t>
            </w:r>
          </w:p>
        </w:tc>
        <w:tc>
          <w:tcPr>
            <w:tcW w:w="1184" w:type="dxa"/>
            <w:tcBorders>
              <w:top w:val="single" w:sz="4" w:space="0" w:color="auto"/>
              <w:left w:val="single" w:sz="4" w:space="0" w:color="auto"/>
            </w:tcBorders>
            <w:shd w:val="clear" w:color="auto" w:fill="FFFFFF"/>
          </w:tcPr>
          <w:p w14:paraId="3573419B" w14:textId="77777777" w:rsidR="00853529" w:rsidRDefault="0074128C">
            <w:pPr>
              <w:pStyle w:val="a9"/>
              <w:spacing w:after="0" w:line="317" w:lineRule="auto"/>
              <w:ind w:firstLine="0"/>
              <w:jc w:val="center"/>
              <w:rPr>
                <w:sz w:val="20"/>
                <w:szCs w:val="20"/>
              </w:rPr>
            </w:pPr>
            <w:r>
              <w:rPr>
                <w:sz w:val="20"/>
                <w:szCs w:val="20"/>
              </w:rPr>
              <w:t xml:space="preserve">Объем Договора (Сделки) </w:t>
            </w:r>
            <w:r>
              <w:rPr>
                <w:i/>
                <w:iCs/>
                <w:sz w:val="20"/>
                <w:szCs w:val="20"/>
              </w:rPr>
              <w:t>(руб.)</w:t>
            </w:r>
          </w:p>
        </w:tc>
        <w:tc>
          <w:tcPr>
            <w:tcW w:w="900" w:type="dxa"/>
            <w:tcBorders>
              <w:top w:val="single" w:sz="4" w:space="0" w:color="auto"/>
              <w:left w:val="single" w:sz="4" w:space="0" w:color="auto"/>
            </w:tcBorders>
            <w:shd w:val="clear" w:color="auto" w:fill="FFFFFF"/>
          </w:tcPr>
          <w:p w14:paraId="21A8A802" w14:textId="77777777" w:rsidR="00853529" w:rsidRDefault="0074128C">
            <w:pPr>
              <w:pStyle w:val="a9"/>
              <w:spacing w:after="0" w:line="259" w:lineRule="auto"/>
              <w:ind w:firstLine="0"/>
              <w:jc w:val="center"/>
              <w:rPr>
                <w:sz w:val="20"/>
                <w:szCs w:val="20"/>
              </w:rPr>
            </w:pPr>
            <w:r>
              <w:rPr>
                <w:sz w:val="20"/>
                <w:szCs w:val="20"/>
              </w:rPr>
              <w:t xml:space="preserve">НДС </w:t>
            </w:r>
            <w:r>
              <w:rPr>
                <w:i/>
                <w:iCs/>
                <w:sz w:val="20"/>
                <w:szCs w:val="20"/>
              </w:rPr>
              <w:t>(22 %)</w:t>
            </w:r>
          </w:p>
        </w:tc>
        <w:tc>
          <w:tcPr>
            <w:tcW w:w="1606" w:type="dxa"/>
            <w:tcBorders>
              <w:top w:val="single" w:sz="4" w:space="0" w:color="auto"/>
              <w:left w:val="single" w:sz="4" w:space="0" w:color="auto"/>
            </w:tcBorders>
            <w:shd w:val="clear" w:color="auto" w:fill="FFFFFF"/>
          </w:tcPr>
          <w:p w14:paraId="5E422041" w14:textId="77777777" w:rsidR="00853529" w:rsidRDefault="0074128C">
            <w:pPr>
              <w:pStyle w:val="a9"/>
              <w:spacing w:after="80" w:line="240" w:lineRule="auto"/>
              <w:ind w:firstLine="0"/>
              <w:jc w:val="right"/>
              <w:rPr>
                <w:sz w:val="20"/>
                <w:szCs w:val="20"/>
              </w:rPr>
            </w:pPr>
            <w:r>
              <w:rPr>
                <w:sz w:val="20"/>
                <w:szCs w:val="20"/>
              </w:rPr>
              <w:t>Вознаграждение</w:t>
            </w:r>
          </w:p>
          <w:p w14:paraId="29DC3B0D" w14:textId="77777777" w:rsidR="00853529" w:rsidRDefault="0074128C">
            <w:pPr>
              <w:pStyle w:val="a9"/>
              <w:spacing w:after="80" w:line="240" w:lineRule="auto"/>
              <w:ind w:firstLine="0"/>
              <w:jc w:val="center"/>
              <w:rPr>
                <w:sz w:val="20"/>
                <w:szCs w:val="20"/>
              </w:rPr>
            </w:pPr>
            <w:r>
              <w:rPr>
                <w:sz w:val="20"/>
                <w:szCs w:val="20"/>
              </w:rPr>
              <w:t>Брокера</w:t>
            </w:r>
          </w:p>
          <w:p w14:paraId="00D2289C" w14:textId="77777777" w:rsidR="00853529" w:rsidRDefault="0074128C">
            <w:pPr>
              <w:pStyle w:val="a9"/>
              <w:spacing w:after="80" w:line="240" w:lineRule="auto"/>
              <w:ind w:firstLine="0"/>
              <w:jc w:val="center"/>
              <w:rPr>
                <w:sz w:val="20"/>
                <w:szCs w:val="20"/>
              </w:rPr>
            </w:pPr>
            <w:r>
              <w:rPr>
                <w:i/>
                <w:iCs/>
                <w:sz w:val="20"/>
                <w:szCs w:val="20"/>
              </w:rPr>
              <w:t>(с НДС)</w:t>
            </w:r>
          </w:p>
        </w:tc>
        <w:tc>
          <w:tcPr>
            <w:tcW w:w="1624" w:type="dxa"/>
            <w:tcBorders>
              <w:top w:val="single" w:sz="4" w:space="0" w:color="auto"/>
              <w:left w:val="single" w:sz="4" w:space="0" w:color="auto"/>
              <w:right w:val="single" w:sz="4" w:space="0" w:color="auto"/>
            </w:tcBorders>
            <w:shd w:val="clear" w:color="auto" w:fill="FFFFFF"/>
          </w:tcPr>
          <w:p w14:paraId="196C95B5" w14:textId="77777777" w:rsidR="00853529" w:rsidRDefault="0074128C">
            <w:pPr>
              <w:pStyle w:val="a9"/>
              <w:spacing w:after="0" w:line="310" w:lineRule="auto"/>
              <w:ind w:firstLine="0"/>
              <w:jc w:val="center"/>
              <w:rPr>
                <w:sz w:val="20"/>
                <w:szCs w:val="20"/>
              </w:rPr>
            </w:pPr>
            <w:r>
              <w:rPr>
                <w:sz w:val="20"/>
                <w:szCs w:val="20"/>
              </w:rPr>
              <w:t xml:space="preserve">Дополнительное вознаграждение Брокера </w:t>
            </w:r>
            <w:r>
              <w:rPr>
                <w:i/>
                <w:iCs/>
                <w:sz w:val="20"/>
                <w:szCs w:val="20"/>
              </w:rPr>
              <w:t>(с НДС)</w:t>
            </w:r>
          </w:p>
        </w:tc>
      </w:tr>
      <w:tr w:rsidR="00853529" w14:paraId="6402CF52" w14:textId="77777777">
        <w:trPr>
          <w:trHeight w:hRule="exact" w:val="572"/>
          <w:jc w:val="center"/>
        </w:trPr>
        <w:tc>
          <w:tcPr>
            <w:tcW w:w="1062" w:type="dxa"/>
            <w:tcBorders>
              <w:top w:val="single" w:sz="4" w:space="0" w:color="auto"/>
              <w:left w:val="single" w:sz="4" w:space="0" w:color="auto"/>
              <w:bottom w:val="single" w:sz="4" w:space="0" w:color="auto"/>
            </w:tcBorders>
            <w:shd w:val="clear" w:color="auto" w:fill="FFFFFF"/>
          </w:tcPr>
          <w:p w14:paraId="2E15AD9E" w14:textId="77777777" w:rsidR="00853529" w:rsidRDefault="00853529">
            <w:pPr>
              <w:rPr>
                <w:sz w:val="10"/>
                <w:szCs w:val="10"/>
              </w:rPr>
            </w:pPr>
          </w:p>
        </w:tc>
        <w:tc>
          <w:tcPr>
            <w:tcW w:w="1282" w:type="dxa"/>
            <w:tcBorders>
              <w:top w:val="single" w:sz="4" w:space="0" w:color="auto"/>
              <w:left w:val="single" w:sz="4" w:space="0" w:color="auto"/>
              <w:bottom w:val="single" w:sz="4" w:space="0" w:color="auto"/>
            </w:tcBorders>
            <w:shd w:val="clear" w:color="auto" w:fill="FFFFFF"/>
          </w:tcPr>
          <w:p w14:paraId="10B2432B" w14:textId="77777777" w:rsidR="00853529" w:rsidRDefault="00853529">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21C78803" w14:textId="77777777" w:rsidR="00853529" w:rsidRDefault="00853529">
            <w:pPr>
              <w:rPr>
                <w:sz w:val="10"/>
                <w:szCs w:val="10"/>
              </w:rPr>
            </w:pPr>
          </w:p>
        </w:tc>
        <w:tc>
          <w:tcPr>
            <w:tcW w:w="1199" w:type="dxa"/>
            <w:tcBorders>
              <w:top w:val="single" w:sz="4" w:space="0" w:color="auto"/>
              <w:left w:val="single" w:sz="4" w:space="0" w:color="auto"/>
              <w:bottom w:val="single" w:sz="4" w:space="0" w:color="auto"/>
            </w:tcBorders>
            <w:shd w:val="clear" w:color="auto" w:fill="FFFFFF"/>
          </w:tcPr>
          <w:p w14:paraId="7EB9A830" w14:textId="77777777" w:rsidR="00853529" w:rsidRDefault="00853529">
            <w:pPr>
              <w:rPr>
                <w:sz w:val="10"/>
                <w:szCs w:val="10"/>
              </w:rPr>
            </w:pPr>
          </w:p>
        </w:tc>
        <w:tc>
          <w:tcPr>
            <w:tcW w:w="1184" w:type="dxa"/>
            <w:tcBorders>
              <w:top w:val="single" w:sz="4" w:space="0" w:color="auto"/>
              <w:left w:val="single" w:sz="4" w:space="0" w:color="auto"/>
              <w:bottom w:val="single" w:sz="4" w:space="0" w:color="auto"/>
            </w:tcBorders>
            <w:shd w:val="clear" w:color="auto" w:fill="FFFFFF"/>
          </w:tcPr>
          <w:p w14:paraId="3376361F" w14:textId="77777777" w:rsidR="00853529" w:rsidRDefault="00853529">
            <w:pPr>
              <w:rPr>
                <w:sz w:val="10"/>
                <w:szCs w:val="10"/>
              </w:rPr>
            </w:pPr>
          </w:p>
        </w:tc>
        <w:tc>
          <w:tcPr>
            <w:tcW w:w="900" w:type="dxa"/>
            <w:tcBorders>
              <w:top w:val="single" w:sz="4" w:space="0" w:color="auto"/>
              <w:left w:val="single" w:sz="4" w:space="0" w:color="auto"/>
              <w:bottom w:val="single" w:sz="4" w:space="0" w:color="auto"/>
            </w:tcBorders>
            <w:shd w:val="clear" w:color="auto" w:fill="FFFFFF"/>
          </w:tcPr>
          <w:p w14:paraId="59070054" w14:textId="77777777" w:rsidR="00853529" w:rsidRDefault="00853529">
            <w:pPr>
              <w:rPr>
                <w:sz w:val="10"/>
                <w:szCs w:val="10"/>
              </w:rPr>
            </w:pPr>
          </w:p>
        </w:tc>
        <w:tc>
          <w:tcPr>
            <w:tcW w:w="1606" w:type="dxa"/>
            <w:tcBorders>
              <w:top w:val="single" w:sz="4" w:space="0" w:color="auto"/>
              <w:left w:val="single" w:sz="4" w:space="0" w:color="auto"/>
              <w:bottom w:val="single" w:sz="4" w:space="0" w:color="auto"/>
            </w:tcBorders>
            <w:shd w:val="clear" w:color="auto" w:fill="FFFFFF"/>
          </w:tcPr>
          <w:p w14:paraId="7CA471C6" w14:textId="77777777" w:rsidR="00853529" w:rsidRDefault="00853529">
            <w:pPr>
              <w:rPr>
                <w:sz w:val="10"/>
                <w:szCs w:val="10"/>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BADC246" w14:textId="77777777" w:rsidR="00853529" w:rsidRDefault="00853529">
            <w:pPr>
              <w:rPr>
                <w:sz w:val="10"/>
                <w:szCs w:val="10"/>
              </w:rPr>
            </w:pPr>
          </w:p>
        </w:tc>
      </w:tr>
    </w:tbl>
    <w:p w14:paraId="5AD85919" w14:textId="77777777" w:rsidR="00853529" w:rsidRDefault="00853529">
      <w:pPr>
        <w:spacing w:after="339" w:line="1" w:lineRule="exact"/>
      </w:pPr>
    </w:p>
    <w:p w14:paraId="38DF0BE5" w14:textId="77777777" w:rsidR="00853529" w:rsidRDefault="0074128C">
      <w:pPr>
        <w:pStyle w:val="1"/>
        <w:tabs>
          <w:tab w:val="left" w:leader="underscore" w:pos="1874"/>
        </w:tabs>
        <w:spacing w:after="300" w:line="240" w:lineRule="auto"/>
        <w:ind w:firstLine="0"/>
      </w:pPr>
      <w:r>
        <w:rPr>
          <w:i/>
          <w:iCs/>
        </w:rPr>
        <w:tab/>
        <w:t>(Должность)</w:t>
      </w:r>
    </w:p>
    <w:p w14:paraId="5FD814AD" w14:textId="77777777" w:rsidR="00853529" w:rsidRDefault="0074128C">
      <w:pPr>
        <w:pStyle w:val="1"/>
        <w:tabs>
          <w:tab w:val="left" w:leader="underscore" w:pos="1874"/>
        </w:tabs>
        <w:spacing w:after="340" w:line="240" w:lineRule="auto"/>
        <w:ind w:firstLine="0"/>
      </w:pPr>
      <w:r>
        <w:rPr>
          <w:i/>
          <w:iCs/>
          <w:color w:val="44312E"/>
        </w:rPr>
        <w:tab/>
      </w:r>
      <w:r>
        <w:rPr>
          <w:i/>
          <w:iCs/>
        </w:rPr>
        <w:t>(ФИО)</w:t>
      </w:r>
    </w:p>
    <w:p w14:paraId="7F9E0B6F" w14:textId="77777777" w:rsidR="00853529" w:rsidRDefault="0074128C">
      <w:pPr>
        <w:pStyle w:val="1"/>
        <w:tabs>
          <w:tab w:val="left" w:leader="underscore" w:pos="1874"/>
        </w:tabs>
        <w:spacing w:after="300" w:line="240" w:lineRule="auto"/>
        <w:ind w:firstLine="0"/>
        <w:jc w:val="both"/>
      </w:pPr>
      <w:r>
        <w:rPr>
          <w:i/>
          <w:iCs/>
        </w:rPr>
        <w:tab/>
        <w:t>(подпись) М.П.</w:t>
      </w:r>
    </w:p>
    <w:p w14:paraId="6E9D1C3E" w14:textId="77777777" w:rsidR="00453FDB" w:rsidRDefault="00453FDB">
      <w:pPr>
        <w:pStyle w:val="1"/>
        <w:spacing w:after="240" w:line="360" w:lineRule="auto"/>
        <w:ind w:left="5660" w:firstLine="0"/>
        <w:jc w:val="right"/>
        <w:rPr>
          <w:b/>
          <w:bCs/>
          <w:i/>
          <w:iCs/>
        </w:rPr>
      </w:pPr>
    </w:p>
    <w:p w14:paraId="7AB7E129" w14:textId="77777777" w:rsidR="00453FDB" w:rsidRDefault="00453FDB">
      <w:pPr>
        <w:pStyle w:val="1"/>
        <w:spacing w:after="240" w:line="360" w:lineRule="auto"/>
        <w:ind w:left="5660" w:firstLine="0"/>
        <w:jc w:val="right"/>
        <w:rPr>
          <w:b/>
          <w:bCs/>
          <w:i/>
          <w:iCs/>
        </w:rPr>
      </w:pPr>
    </w:p>
    <w:p w14:paraId="6D299250" w14:textId="11B04DA4" w:rsidR="00853529" w:rsidRDefault="0074128C">
      <w:pPr>
        <w:pStyle w:val="1"/>
        <w:spacing w:after="240" w:line="360" w:lineRule="auto"/>
        <w:ind w:left="5660" w:firstLine="0"/>
        <w:jc w:val="right"/>
      </w:pPr>
      <w:r>
        <w:rPr>
          <w:b/>
          <w:bCs/>
          <w:i/>
          <w:iCs/>
        </w:rPr>
        <w:lastRenderedPageBreak/>
        <w:t>Приложение № 6 к Регламенту оказания ООО «</w:t>
      </w:r>
      <w:r w:rsidR="00453FDB">
        <w:rPr>
          <w:b/>
          <w:bCs/>
          <w:i/>
          <w:iCs/>
        </w:rPr>
        <w:t>Финансовое Партнерство</w:t>
      </w:r>
      <w:r>
        <w:rPr>
          <w:b/>
          <w:bCs/>
          <w:i/>
          <w:iCs/>
        </w:rPr>
        <w:t xml:space="preserve">» Брокерских услуг на товарных рынках </w:t>
      </w:r>
    </w:p>
    <w:p w14:paraId="6EDF03F7" w14:textId="339F3950" w:rsidR="00853529" w:rsidRDefault="0074128C">
      <w:pPr>
        <w:pStyle w:val="1"/>
        <w:spacing w:after="240" w:line="360" w:lineRule="auto"/>
        <w:ind w:firstLine="0"/>
        <w:jc w:val="center"/>
      </w:pPr>
      <w:r>
        <w:rPr>
          <w:b/>
          <w:bCs/>
        </w:rPr>
        <w:t>ОФОРМИТЬ НА ФИРМЕННОМ БЛАНКЕ</w:t>
      </w:r>
    </w:p>
    <w:p w14:paraId="7CA81323" w14:textId="0B1A3CBF" w:rsidR="00853529" w:rsidRDefault="0041230F">
      <w:pPr>
        <w:pStyle w:val="1"/>
        <w:tabs>
          <w:tab w:val="left" w:leader="underscore" w:pos="468"/>
          <w:tab w:val="left" w:leader="underscore" w:pos="2196"/>
        </w:tabs>
        <w:spacing w:after="160" w:line="360" w:lineRule="auto"/>
        <w:ind w:firstLine="0"/>
        <w:jc w:val="both"/>
      </w:pPr>
      <w:proofErr w:type="gramStart"/>
      <w:r>
        <w:t>№  «</w:t>
      </w:r>
      <w:proofErr w:type="gramEnd"/>
      <w:r>
        <w:t>__</w:t>
      </w:r>
      <w:r w:rsidR="0074128C">
        <w:t>»</w:t>
      </w:r>
      <w:r>
        <w:t xml:space="preserve">               </w:t>
      </w:r>
      <w:r w:rsidR="0074128C">
        <w:t>20</w:t>
      </w:r>
      <w:r>
        <w:t>___</w:t>
      </w:r>
      <w:r w:rsidR="0074128C">
        <w:t>г</w:t>
      </w:r>
      <w:r>
        <w:t>.</w:t>
      </w:r>
      <w:r w:rsidR="0074128C">
        <w:t xml:space="preserve"> </w:t>
      </w:r>
    </w:p>
    <w:p w14:paraId="770D4DD1" w14:textId="77777777" w:rsidR="00453FDB" w:rsidRDefault="0074128C" w:rsidP="00453FDB">
      <w:pPr>
        <w:pStyle w:val="1"/>
        <w:spacing w:after="0" w:line="360" w:lineRule="auto"/>
        <w:ind w:left="5477" w:firstLine="0"/>
        <w:jc w:val="both"/>
        <w:rPr>
          <w:b/>
          <w:bCs/>
        </w:rPr>
      </w:pPr>
      <w:r>
        <w:rPr>
          <w:b/>
          <w:bCs/>
        </w:rPr>
        <w:t xml:space="preserve">Генеральному директору </w:t>
      </w:r>
    </w:p>
    <w:p w14:paraId="56F32205" w14:textId="291DCB4F" w:rsidR="00853529" w:rsidRDefault="0074128C" w:rsidP="00453FDB">
      <w:pPr>
        <w:pStyle w:val="1"/>
        <w:spacing w:after="0" w:line="360" w:lineRule="auto"/>
        <w:ind w:left="5477" w:firstLine="0"/>
        <w:jc w:val="both"/>
      </w:pPr>
      <w:r>
        <w:rPr>
          <w:b/>
          <w:bCs/>
        </w:rPr>
        <w:t>ООО «</w:t>
      </w:r>
      <w:r w:rsidR="00453FDB">
        <w:rPr>
          <w:b/>
          <w:bCs/>
        </w:rPr>
        <w:t>Финансовое Партнерство</w:t>
      </w:r>
      <w:r>
        <w:rPr>
          <w:b/>
          <w:bCs/>
        </w:rPr>
        <w:t>»</w:t>
      </w:r>
    </w:p>
    <w:p w14:paraId="486D00D8" w14:textId="77777777" w:rsidR="00853529" w:rsidRDefault="0074128C" w:rsidP="00453FDB">
      <w:pPr>
        <w:pStyle w:val="1"/>
        <w:tabs>
          <w:tab w:val="left" w:leader="underscore" w:pos="8173"/>
        </w:tabs>
        <w:spacing w:after="0" w:line="360" w:lineRule="auto"/>
        <w:ind w:left="5477" w:firstLine="0"/>
      </w:pPr>
      <w:r>
        <w:rPr>
          <w:b/>
          <w:bCs/>
        </w:rPr>
        <w:t>От</w:t>
      </w:r>
      <w:r>
        <w:rPr>
          <w:b/>
          <w:bCs/>
        </w:rPr>
        <w:tab/>
      </w:r>
    </w:p>
    <w:p w14:paraId="18C62EF2" w14:textId="77777777" w:rsidR="00853529" w:rsidRDefault="0074128C">
      <w:pPr>
        <w:pStyle w:val="a7"/>
        <w:ind w:left="3208"/>
        <w:rPr>
          <w:sz w:val="22"/>
          <w:szCs w:val="22"/>
        </w:rPr>
      </w:pPr>
      <w:r>
        <w:rPr>
          <w:sz w:val="22"/>
          <w:szCs w:val="22"/>
        </w:rPr>
        <w:t>ОТГРУЗОЧНАЯ РАЗНАРЯДКА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9"/>
        <w:gridCol w:w="4932"/>
      </w:tblGrid>
      <w:tr w:rsidR="00853529" w14:paraId="2EE3E3CC" w14:textId="77777777">
        <w:trPr>
          <w:trHeight w:hRule="exact" w:val="540"/>
          <w:jc w:val="center"/>
        </w:trPr>
        <w:tc>
          <w:tcPr>
            <w:tcW w:w="4939" w:type="dxa"/>
            <w:tcBorders>
              <w:top w:val="single" w:sz="4" w:space="0" w:color="auto"/>
              <w:left w:val="single" w:sz="4" w:space="0" w:color="auto"/>
            </w:tcBorders>
            <w:shd w:val="clear" w:color="auto" w:fill="FFFFFF"/>
            <w:vAlign w:val="center"/>
          </w:tcPr>
          <w:p w14:paraId="0603B08A" w14:textId="77777777" w:rsidR="00853529" w:rsidRDefault="0074128C">
            <w:pPr>
              <w:pStyle w:val="a9"/>
              <w:spacing w:after="0" w:line="240" w:lineRule="auto"/>
              <w:ind w:firstLine="0"/>
            </w:pPr>
            <w:r>
              <w:rPr>
                <w:b/>
                <w:bCs/>
              </w:rPr>
              <w:t>Договор на оказание брокерских услуг</w:t>
            </w:r>
          </w:p>
        </w:tc>
        <w:tc>
          <w:tcPr>
            <w:tcW w:w="4932" w:type="dxa"/>
            <w:tcBorders>
              <w:top w:val="single" w:sz="4" w:space="0" w:color="auto"/>
              <w:left w:val="single" w:sz="4" w:space="0" w:color="auto"/>
              <w:right w:val="single" w:sz="4" w:space="0" w:color="auto"/>
            </w:tcBorders>
            <w:shd w:val="clear" w:color="auto" w:fill="FFFFFF"/>
          </w:tcPr>
          <w:p w14:paraId="56986191" w14:textId="77777777" w:rsidR="00853529" w:rsidRDefault="00853529">
            <w:pPr>
              <w:rPr>
                <w:sz w:val="10"/>
                <w:szCs w:val="10"/>
              </w:rPr>
            </w:pPr>
          </w:p>
        </w:tc>
      </w:tr>
      <w:tr w:rsidR="00853529" w14:paraId="40D7E4BA" w14:textId="77777777">
        <w:trPr>
          <w:trHeight w:hRule="exact" w:val="522"/>
          <w:jc w:val="center"/>
        </w:trPr>
        <w:tc>
          <w:tcPr>
            <w:tcW w:w="4939" w:type="dxa"/>
            <w:tcBorders>
              <w:top w:val="single" w:sz="4" w:space="0" w:color="auto"/>
              <w:left w:val="single" w:sz="4" w:space="0" w:color="auto"/>
            </w:tcBorders>
            <w:shd w:val="clear" w:color="auto" w:fill="FFFFFF"/>
          </w:tcPr>
          <w:p w14:paraId="77A6E711" w14:textId="77777777" w:rsidR="00853529" w:rsidRDefault="0074128C">
            <w:pPr>
              <w:pStyle w:val="a9"/>
              <w:spacing w:after="0" w:line="240" w:lineRule="auto"/>
              <w:ind w:firstLine="0"/>
            </w:pPr>
            <w:r>
              <w:rPr>
                <w:b/>
                <w:bCs/>
              </w:rPr>
              <w:t>Договор (Сделка) (номер, дата)</w:t>
            </w:r>
          </w:p>
        </w:tc>
        <w:tc>
          <w:tcPr>
            <w:tcW w:w="4932" w:type="dxa"/>
            <w:tcBorders>
              <w:top w:val="single" w:sz="4" w:space="0" w:color="auto"/>
              <w:left w:val="single" w:sz="4" w:space="0" w:color="auto"/>
              <w:right w:val="single" w:sz="4" w:space="0" w:color="auto"/>
            </w:tcBorders>
            <w:shd w:val="clear" w:color="auto" w:fill="FFFFFF"/>
          </w:tcPr>
          <w:p w14:paraId="58FB6ED6" w14:textId="77777777" w:rsidR="00853529" w:rsidRDefault="00853529">
            <w:pPr>
              <w:rPr>
                <w:sz w:val="10"/>
                <w:szCs w:val="10"/>
              </w:rPr>
            </w:pPr>
          </w:p>
        </w:tc>
      </w:tr>
      <w:tr w:rsidR="00853529" w14:paraId="36F53407" w14:textId="77777777">
        <w:trPr>
          <w:trHeight w:hRule="exact" w:val="518"/>
          <w:jc w:val="center"/>
        </w:trPr>
        <w:tc>
          <w:tcPr>
            <w:tcW w:w="4939" w:type="dxa"/>
            <w:tcBorders>
              <w:top w:val="single" w:sz="4" w:space="0" w:color="auto"/>
              <w:left w:val="single" w:sz="4" w:space="0" w:color="auto"/>
            </w:tcBorders>
            <w:shd w:val="clear" w:color="auto" w:fill="FFFFFF"/>
          </w:tcPr>
          <w:p w14:paraId="356E9D5F" w14:textId="77777777" w:rsidR="00853529" w:rsidRDefault="0074128C">
            <w:pPr>
              <w:pStyle w:val="a9"/>
              <w:spacing w:after="0" w:line="240" w:lineRule="auto"/>
              <w:ind w:firstLine="0"/>
            </w:pPr>
            <w:r>
              <w:rPr>
                <w:b/>
                <w:bCs/>
              </w:rPr>
              <w:t>Описание Товара</w:t>
            </w:r>
          </w:p>
        </w:tc>
        <w:tc>
          <w:tcPr>
            <w:tcW w:w="4932" w:type="dxa"/>
            <w:tcBorders>
              <w:top w:val="single" w:sz="4" w:space="0" w:color="auto"/>
              <w:left w:val="single" w:sz="4" w:space="0" w:color="auto"/>
              <w:right w:val="single" w:sz="4" w:space="0" w:color="auto"/>
            </w:tcBorders>
            <w:shd w:val="clear" w:color="auto" w:fill="FFFFFF"/>
          </w:tcPr>
          <w:p w14:paraId="6F980B44" w14:textId="77777777" w:rsidR="00853529" w:rsidRDefault="00853529">
            <w:pPr>
              <w:rPr>
                <w:sz w:val="10"/>
                <w:szCs w:val="10"/>
              </w:rPr>
            </w:pPr>
          </w:p>
        </w:tc>
      </w:tr>
      <w:tr w:rsidR="00853529" w14:paraId="648E7A36" w14:textId="77777777">
        <w:trPr>
          <w:trHeight w:hRule="exact" w:val="518"/>
          <w:jc w:val="center"/>
        </w:trPr>
        <w:tc>
          <w:tcPr>
            <w:tcW w:w="4939" w:type="dxa"/>
            <w:tcBorders>
              <w:top w:val="single" w:sz="4" w:space="0" w:color="auto"/>
              <w:left w:val="single" w:sz="4" w:space="0" w:color="auto"/>
            </w:tcBorders>
            <w:shd w:val="clear" w:color="auto" w:fill="FFFFFF"/>
          </w:tcPr>
          <w:p w14:paraId="77D9C1FD" w14:textId="77777777" w:rsidR="00853529" w:rsidRDefault="0074128C">
            <w:pPr>
              <w:pStyle w:val="a9"/>
              <w:spacing w:after="0" w:line="240" w:lineRule="auto"/>
              <w:ind w:firstLine="0"/>
            </w:pPr>
            <w:r>
              <w:rPr>
                <w:b/>
                <w:bCs/>
              </w:rPr>
              <w:t>Количество (ед. изм.)</w:t>
            </w:r>
          </w:p>
        </w:tc>
        <w:tc>
          <w:tcPr>
            <w:tcW w:w="4932" w:type="dxa"/>
            <w:tcBorders>
              <w:top w:val="single" w:sz="4" w:space="0" w:color="auto"/>
              <w:left w:val="single" w:sz="4" w:space="0" w:color="auto"/>
              <w:right w:val="single" w:sz="4" w:space="0" w:color="auto"/>
            </w:tcBorders>
            <w:shd w:val="clear" w:color="auto" w:fill="FFFFFF"/>
          </w:tcPr>
          <w:p w14:paraId="77F3F1C1" w14:textId="77777777" w:rsidR="00853529" w:rsidRDefault="00853529">
            <w:pPr>
              <w:rPr>
                <w:sz w:val="10"/>
                <w:szCs w:val="10"/>
              </w:rPr>
            </w:pPr>
          </w:p>
        </w:tc>
      </w:tr>
      <w:tr w:rsidR="00853529" w14:paraId="7B5A0E81" w14:textId="77777777">
        <w:trPr>
          <w:trHeight w:hRule="exact" w:val="526"/>
          <w:jc w:val="center"/>
        </w:trPr>
        <w:tc>
          <w:tcPr>
            <w:tcW w:w="4939" w:type="dxa"/>
            <w:tcBorders>
              <w:top w:val="single" w:sz="4" w:space="0" w:color="auto"/>
              <w:left w:val="single" w:sz="4" w:space="0" w:color="auto"/>
            </w:tcBorders>
            <w:shd w:val="clear" w:color="auto" w:fill="FFFFFF"/>
          </w:tcPr>
          <w:p w14:paraId="48F3689F" w14:textId="77777777" w:rsidR="00853529" w:rsidRDefault="0074128C">
            <w:pPr>
              <w:pStyle w:val="a9"/>
              <w:spacing w:after="0" w:line="240" w:lineRule="auto"/>
              <w:ind w:firstLine="0"/>
            </w:pPr>
            <w:r>
              <w:rPr>
                <w:b/>
                <w:bCs/>
              </w:rPr>
              <w:t>Станция назначения</w:t>
            </w:r>
          </w:p>
        </w:tc>
        <w:tc>
          <w:tcPr>
            <w:tcW w:w="4932" w:type="dxa"/>
            <w:tcBorders>
              <w:top w:val="single" w:sz="4" w:space="0" w:color="auto"/>
              <w:left w:val="single" w:sz="4" w:space="0" w:color="auto"/>
              <w:right w:val="single" w:sz="4" w:space="0" w:color="auto"/>
            </w:tcBorders>
            <w:shd w:val="clear" w:color="auto" w:fill="FFFFFF"/>
          </w:tcPr>
          <w:p w14:paraId="3D017108" w14:textId="77777777" w:rsidR="00853529" w:rsidRDefault="00853529">
            <w:pPr>
              <w:rPr>
                <w:sz w:val="10"/>
                <w:szCs w:val="10"/>
              </w:rPr>
            </w:pPr>
          </w:p>
        </w:tc>
      </w:tr>
      <w:tr w:rsidR="00853529" w14:paraId="60C2F5EA" w14:textId="77777777">
        <w:trPr>
          <w:trHeight w:hRule="exact" w:val="518"/>
          <w:jc w:val="center"/>
        </w:trPr>
        <w:tc>
          <w:tcPr>
            <w:tcW w:w="4939" w:type="dxa"/>
            <w:tcBorders>
              <w:top w:val="single" w:sz="4" w:space="0" w:color="auto"/>
              <w:left w:val="single" w:sz="4" w:space="0" w:color="auto"/>
            </w:tcBorders>
            <w:shd w:val="clear" w:color="auto" w:fill="FFFFFF"/>
          </w:tcPr>
          <w:p w14:paraId="48EB5975" w14:textId="77777777" w:rsidR="00853529" w:rsidRDefault="0074128C">
            <w:pPr>
              <w:pStyle w:val="a9"/>
              <w:spacing w:after="0" w:line="240" w:lineRule="auto"/>
              <w:ind w:firstLine="0"/>
            </w:pPr>
            <w:r>
              <w:rPr>
                <w:b/>
                <w:bCs/>
              </w:rPr>
              <w:t>Код станции назначения</w:t>
            </w:r>
          </w:p>
        </w:tc>
        <w:tc>
          <w:tcPr>
            <w:tcW w:w="4932" w:type="dxa"/>
            <w:tcBorders>
              <w:top w:val="single" w:sz="4" w:space="0" w:color="auto"/>
              <w:left w:val="single" w:sz="4" w:space="0" w:color="auto"/>
              <w:right w:val="single" w:sz="4" w:space="0" w:color="auto"/>
            </w:tcBorders>
            <w:shd w:val="clear" w:color="auto" w:fill="FFFFFF"/>
          </w:tcPr>
          <w:p w14:paraId="07D3BB3E" w14:textId="77777777" w:rsidR="00853529" w:rsidRDefault="00853529">
            <w:pPr>
              <w:rPr>
                <w:sz w:val="10"/>
                <w:szCs w:val="10"/>
              </w:rPr>
            </w:pPr>
          </w:p>
        </w:tc>
      </w:tr>
      <w:tr w:rsidR="00853529" w14:paraId="629D24BA" w14:textId="77777777">
        <w:trPr>
          <w:trHeight w:hRule="exact" w:val="526"/>
          <w:jc w:val="center"/>
        </w:trPr>
        <w:tc>
          <w:tcPr>
            <w:tcW w:w="4939" w:type="dxa"/>
            <w:tcBorders>
              <w:top w:val="single" w:sz="4" w:space="0" w:color="auto"/>
              <w:left w:val="single" w:sz="4" w:space="0" w:color="auto"/>
            </w:tcBorders>
            <w:shd w:val="clear" w:color="auto" w:fill="FFFFFF"/>
          </w:tcPr>
          <w:p w14:paraId="3260FB49" w14:textId="77777777" w:rsidR="00853529" w:rsidRDefault="0074128C">
            <w:pPr>
              <w:pStyle w:val="a9"/>
              <w:spacing w:after="0" w:line="240" w:lineRule="auto"/>
              <w:ind w:firstLine="0"/>
            </w:pPr>
            <w:r>
              <w:rPr>
                <w:b/>
                <w:bCs/>
              </w:rPr>
              <w:t xml:space="preserve">Г </w:t>
            </w:r>
            <w:proofErr w:type="spellStart"/>
            <w:r>
              <w:rPr>
                <w:b/>
                <w:bCs/>
              </w:rPr>
              <w:t>рузополучатель</w:t>
            </w:r>
            <w:proofErr w:type="spellEnd"/>
          </w:p>
        </w:tc>
        <w:tc>
          <w:tcPr>
            <w:tcW w:w="4932" w:type="dxa"/>
            <w:tcBorders>
              <w:top w:val="single" w:sz="4" w:space="0" w:color="auto"/>
              <w:left w:val="single" w:sz="4" w:space="0" w:color="auto"/>
              <w:right w:val="single" w:sz="4" w:space="0" w:color="auto"/>
            </w:tcBorders>
            <w:shd w:val="clear" w:color="auto" w:fill="FFFFFF"/>
          </w:tcPr>
          <w:p w14:paraId="4D94DADD" w14:textId="77777777" w:rsidR="00853529" w:rsidRDefault="00853529">
            <w:pPr>
              <w:rPr>
                <w:sz w:val="10"/>
                <w:szCs w:val="10"/>
              </w:rPr>
            </w:pPr>
          </w:p>
        </w:tc>
      </w:tr>
      <w:tr w:rsidR="00853529" w14:paraId="57117FA0" w14:textId="77777777">
        <w:trPr>
          <w:trHeight w:hRule="exact" w:val="522"/>
          <w:jc w:val="center"/>
        </w:trPr>
        <w:tc>
          <w:tcPr>
            <w:tcW w:w="4939" w:type="dxa"/>
            <w:tcBorders>
              <w:top w:val="single" w:sz="4" w:space="0" w:color="auto"/>
              <w:left w:val="single" w:sz="4" w:space="0" w:color="auto"/>
            </w:tcBorders>
            <w:shd w:val="clear" w:color="auto" w:fill="FFFFFF"/>
            <w:vAlign w:val="center"/>
          </w:tcPr>
          <w:p w14:paraId="4196E89C" w14:textId="77777777" w:rsidR="00853529" w:rsidRDefault="0074128C">
            <w:pPr>
              <w:pStyle w:val="a9"/>
              <w:spacing w:after="0" w:line="240" w:lineRule="auto"/>
              <w:ind w:firstLine="0"/>
            </w:pPr>
            <w:proofErr w:type="spellStart"/>
            <w:r>
              <w:rPr>
                <w:b/>
                <w:bCs/>
              </w:rPr>
              <w:t>Субгрузополучатель</w:t>
            </w:r>
            <w:proofErr w:type="spellEnd"/>
          </w:p>
        </w:tc>
        <w:tc>
          <w:tcPr>
            <w:tcW w:w="4932" w:type="dxa"/>
            <w:tcBorders>
              <w:top w:val="single" w:sz="4" w:space="0" w:color="auto"/>
              <w:left w:val="single" w:sz="4" w:space="0" w:color="auto"/>
              <w:right w:val="single" w:sz="4" w:space="0" w:color="auto"/>
            </w:tcBorders>
            <w:shd w:val="clear" w:color="auto" w:fill="FFFFFF"/>
          </w:tcPr>
          <w:p w14:paraId="556677DF" w14:textId="77777777" w:rsidR="00853529" w:rsidRDefault="00853529">
            <w:pPr>
              <w:rPr>
                <w:sz w:val="10"/>
                <w:szCs w:val="10"/>
              </w:rPr>
            </w:pPr>
          </w:p>
        </w:tc>
      </w:tr>
      <w:tr w:rsidR="00853529" w14:paraId="44301A40" w14:textId="77777777">
        <w:trPr>
          <w:trHeight w:hRule="exact" w:val="522"/>
          <w:jc w:val="center"/>
        </w:trPr>
        <w:tc>
          <w:tcPr>
            <w:tcW w:w="4939" w:type="dxa"/>
            <w:tcBorders>
              <w:top w:val="single" w:sz="4" w:space="0" w:color="auto"/>
              <w:left w:val="single" w:sz="4" w:space="0" w:color="auto"/>
            </w:tcBorders>
            <w:shd w:val="clear" w:color="auto" w:fill="FFFFFF"/>
          </w:tcPr>
          <w:p w14:paraId="555A0041" w14:textId="77777777" w:rsidR="00853529" w:rsidRDefault="0074128C">
            <w:pPr>
              <w:pStyle w:val="a9"/>
              <w:spacing w:after="0" w:line="240" w:lineRule="auto"/>
              <w:ind w:firstLine="0"/>
            </w:pPr>
            <w:r>
              <w:rPr>
                <w:b/>
                <w:bCs/>
              </w:rPr>
              <w:t>Владелец подъездного пути</w:t>
            </w:r>
          </w:p>
        </w:tc>
        <w:tc>
          <w:tcPr>
            <w:tcW w:w="4932" w:type="dxa"/>
            <w:tcBorders>
              <w:top w:val="single" w:sz="4" w:space="0" w:color="auto"/>
              <w:left w:val="single" w:sz="4" w:space="0" w:color="auto"/>
              <w:right w:val="single" w:sz="4" w:space="0" w:color="auto"/>
            </w:tcBorders>
            <w:shd w:val="clear" w:color="auto" w:fill="FFFFFF"/>
          </w:tcPr>
          <w:p w14:paraId="78C8A35D" w14:textId="77777777" w:rsidR="00853529" w:rsidRDefault="00853529">
            <w:pPr>
              <w:rPr>
                <w:sz w:val="10"/>
                <w:szCs w:val="10"/>
              </w:rPr>
            </w:pPr>
          </w:p>
        </w:tc>
      </w:tr>
      <w:tr w:rsidR="00853529" w14:paraId="05B3CDF7" w14:textId="77777777">
        <w:trPr>
          <w:trHeight w:hRule="exact" w:val="526"/>
          <w:jc w:val="center"/>
        </w:trPr>
        <w:tc>
          <w:tcPr>
            <w:tcW w:w="4939" w:type="dxa"/>
            <w:tcBorders>
              <w:top w:val="single" w:sz="4" w:space="0" w:color="auto"/>
              <w:left w:val="single" w:sz="4" w:space="0" w:color="auto"/>
            </w:tcBorders>
            <w:shd w:val="clear" w:color="auto" w:fill="FFFFFF"/>
          </w:tcPr>
          <w:p w14:paraId="046BDFA5" w14:textId="77777777" w:rsidR="00853529" w:rsidRDefault="0074128C">
            <w:pPr>
              <w:pStyle w:val="a9"/>
              <w:spacing w:after="0" w:line="240" w:lineRule="auto"/>
              <w:ind w:firstLine="0"/>
            </w:pPr>
            <w:r>
              <w:rPr>
                <w:b/>
                <w:bCs/>
              </w:rPr>
              <w:t>ОКПО грузополучателя</w:t>
            </w:r>
          </w:p>
        </w:tc>
        <w:tc>
          <w:tcPr>
            <w:tcW w:w="4932" w:type="dxa"/>
            <w:tcBorders>
              <w:top w:val="single" w:sz="4" w:space="0" w:color="auto"/>
              <w:left w:val="single" w:sz="4" w:space="0" w:color="auto"/>
              <w:right w:val="single" w:sz="4" w:space="0" w:color="auto"/>
            </w:tcBorders>
            <w:shd w:val="clear" w:color="auto" w:fill="FFFFFF"/>
          </w:tcPr>
          <w:p w14:paraId="396F80FA" w14:textId="77777777" w:rsidR="00853529" w:rsidRDefault="00853529">
            <w:pPr>
              <w:rPr>
                <w:sz w:val="10"/>
                <w:szCs w:val="10"/>
              </w:rPr>
            </w:pPr>
          </w:p>
        </w:tc>
      </w:tr>
      <w:tr w:rsidR="00853529" w14:paraId="5E440F9A" w14:textId="77777777">
        <w:trPr>
          <w:trHeight w:hRule="exact" w:val="522"/>
          <w:jc w:val="center"/>
        </w:trPr>
        <w:tc>
          <w:tcPr>
            <w:tcW w:w="4939" w:type="dxa"/>
            <w:tcBorders>
              <w:top w:val="single" w:sz="4" w:space="0" w:color="auto"/>
              <w:left w:val="single" w:sz="4" w:space="0" w:color="auto"/>
            </w:tcBorders>
            <w:shd w:val="clear" w:color="auto" w:fill="FFFFFF"/>
          </w:tcPr>
          <w:p w14:paraId="5DF139B8" w14:textId="77777777" w:rsidR="00853529" w:rsidRDefault="0074128C">
            <w:pPr>
              <w:pStyle w:val="a9"/>
              <w:spacing w:after="0" w:line="240" w:lineRule="auto"/>
              <w:ind w:firstLine="0"/>
            </w:pPr>
            <w:r>
              <w:rPr>
                <w:b/>
                <w:bCs/>
              </w:rPr>
              <w:t>Ж.Д. код грузополучателя</w:t>
            </w:r>
          </w:p>
        </w:tc>
        <w:tc>
          <w:tcPr>
            <w:tcW w:w="4932" w:type="dxa"/>
            <w:tcBorders>
              <w:top w:val="single" w:sz="4" w:space="0" w:color="auto"/>
              <w:left w:val="single" w:sz="4" w:space="0" w:color="auto"/>
              <w:right w:val="single" w:sz="4" w:space="0" w:color="auto"/>
            </w:tcBorders>
            <w:shd w:val="clear" w:color="auto" w:fill="FFFFFF"/>
          </w:tcPr>
          <w:p w14:paraId="0A404281" w14:textId="77777777" w:rsidR="00853529" w:rsidRDefault="00853529">
            <w:pPr>
              <w:rPr>
                <w:sz w:val="10"/>
                <w:szCs w:val="10"/>
              </w:rPr>
            </w:pPr>
          </w:p>
        </w:tc>
      </w:tr>
      <w:tr w:rsidR="00853529" w14:paraId="18CDB357" w14:textId="77777777">
        <w:trPr>
          <w:trHeight w:hRule="exact" w:val="526"/>
          <w:jc w:val="center"/>
        </w:trPr>
        <w:tc>
          <w:tcPr>
            <w:tcW w:w="4939" w:type="dxa"/>
            <w:tcBorders>
              <w:top w:val="single" w:sz="4" w:space="0" w:color="auto"/>
              <w:left w:val="single" w:sz="4" w:space="0" w:color="auto"/>
            </w:tcBorders>
            <w:shd w:val="clear" w:color="auto" w:fill="FFFFFF"/>
            <w:vAlign w:val="center"/>
          </w:tcPr>
          <w:p w14:paraId="74175E62" w14:textId="77777777" w:rsidR="00853529" w:rsidRDefault="0074128C">
            <w:pPr>
              <w:pStyle w:val="a9"/>
              <w:spacing w:after="0" w:line="240" w:lineRule="auto"/>
              <w:ind w:firstLine="0"/>
            </w:pPr>
            <w:r>
              <w:rPr>
                <w:b/>
                <w:bCs/>
              </w:rPr>
              <w:t>Адрес/телефон грузополучателя</w:t>
            </w:r>
          </w:p>
        </w:tc>
        <w:tc>
          <w:tcPr>
            <w:tcW w:w="4932" w:type="dxa"/>
            <w:tcBorders>
              <w:top w:val="single" w:sz="4" w:space="0" w:color="auto"/>
              <w:left w:val="single" w:sz="4" w:space="0" w:color="auto"/>
              <w:right w:val="single" w:sz="4" w:space="0" w:color="auto"/>
            </w:tcBorders>
            <w:shd w:val="clear" w:color="auto" w:fill="FFFFFF"/>
          </w:tcPr>
          <w:p w14:paraId="3F8CD4D5" w14:textId="77777777" w:rsidR="00853529" w:rsidRDefault="00853529">
            <w:pPr>
              <w:rPr>
                <w:sz w:val="10"/>
                <w:szCs w:val="10"/>
              </w:rPr>
            </w:pPr>
          </w:p>
        </w:tc>
      </w:tr>
      <w:tr w:rsidR="00853529" w14:paraId="4D826E7C" w14:textId="77777777">
        <w:trPr>
          <w:trHeight w:hRule="exact" w:val="518"/>
          <w:jc w:val="center"/>
        </w:trPr>
        <w:tc>
          <w:tcPr>
            <w:tcW w:w="4939" w:type="dxa"/>
            <w:tcBorders>
              <w:top w:val="single" w:sz="4" w:space="0" w:color="auto"/>
              <w:left w:val="single" w:sz="4" w:space="0" w:color="auto"/>
            </w:tcBorders>
            <w:shd w:val="clear" w:color="auto" w:fill="FFFFFF"/>
          </w:tcPr>
          <w:p w14:paraId="2665E0C8" w14:textId="77777777" w:rsidR="00853529" w:rsidRDefault="0074128C">
            <w:pPr>
              <w:pStyle w:val="a9"/>
              <w:spacing w:after="0" w:line="240" w:lineRule="auto"/>
              <w:ind w:firstLine="0"/>
            </w:pPr>
            <w:r>
              <w:rPr>
                <w:b/>
                <w:bCs/>
              </w:rPr>
              <w:t>ИНН/КПП грузополучателя</w:t>
            </w:r>
          </w:p>
        </w:tc>
        <w:tc>
          <w:tcPr>
            <w:tcW w:w="4932" w:type="dxa"/>
            <w:tcBorders>
              <w:top w:val="single" w:sz="4" w:space="0" w:color="auto"/>
              <w:left w:val="single" w:sz="4" w:space="0" w:color="auto"/>
              <w:right w:val="single" w:sz="4" w:space="0" w:color="auto"/>
            </w:tcBorders>
            <w:shd w:val="clear" w:color="auto" w:fill="FFFFFF"/>
          </w:tcPr>
          <w:p w14:paraId="2D6D19C5" w14:textId="77777777" w:rsidR="00853529" w:rsidRDefault="00853529">
            <w:pPr>
              <w:rPr>
                <w:sz w:val="10"/>
                <w:szCs w:val="10"/>
              </w:rPr>
            </w:pPr>
          </w:p>
        </w:tc>
      </w:tr>
      <w:tr w:rsidR="00853529" w14:paraId="11D6019E" w14:textId="77777777">
        <w:trPr>
          <w:trHeight w:hRule="exact" w:val="526"/>
          <w:jc w:val="center"/>
        </w:trPr>
        <w:tc>
          <w:tcPr>
            <w:tcW w:w="4939" w:type="dxa"/>
            <w:tcBorders>
              <w:top w:val="single" w:sz="4" w:space="0" w:color="auto"/>
              <w:left w:val="single" w:sz="4" w:space="0" w:color="auto"/>
            </w:tcBorders>
            <w:shd w:val="clear" w:color="auto" w:fill="FFFFFF"/>
            <w:vAlign w:val="center"/>
          </w:tcPr>
          <w:p w14:paraId="1FD575AC" w14:textId="77777777" w:rsidR="00853529" w:rsidRDefault="0074128C">
            <w:pPr>
              <w:pStyle w:val="a9"/>
              <w:spacing w:after="0" w:line="240" w:lineRule="auto"/>
              <w:ind w:firstLine="0"/>
            </w:pPr>
            <w:r>
              <w:rPr>
                <w:b/>
                <w:bCs/>
              </w:rPr>
              <w:t>р/с грузополучателя</w:t>
            </w:r>
          </w:p>
        </w:tc>
        <w:tc>
          <w:tcPr>
            <w:tcW w:w="4932" w:type="dxa"/>
            <w:tcBorders>
              <w:top w:val="single" w:sz="4" w:space="0" w:color="auto"/>
              <w:left w:val="single" w:sz="4" w:space="0" w:color="auto"/>
              <w:right w:val="single" w:sz="4" w:space="0" w:color="auto"/>
            </w:tcBorders>
            <w:shd w:val="clear" w:color="auto" w:fill="FFFFFF"/>
          </w:tcPr>
          <w:p w14:paraId="5B100D2B" w14:textId="77777777" w:rsidR="00853529" w:rsidRDefault="00853529">
            <w:pPr>
              <w:rPr>
                <w:sz w:val="10"/>
                <w:szCs w:val="10"/>
              </w:rPr>
            </w:pPr>
          </w:p>
        </w:tc>
      </w:tr>
      <w:tr w:rsidR="00853529" w14:paraId="1AC59A34" w14:textId="77777777">
        <w:trPr>
          <w:trHeight w:hRule="exact" w:val="529"/>
          <w:jc w:val="center"/>
        </w:trPr>
        <w:tc>
          <w:tcPr>
            <w:tcW w:w="4939" w:type="dxa"/>
            <w:tcBorders>
              <w:top w:val="single" w:sz="4" w:space="0" w:color="auto"/>
              <w:left w:val="single" w:sz="4" w:space="0" w:color="auto"/>
            </w:tcBorders>
            <w:shd w:val="clear" w:color="auto" w:fill="FFFFFF"/>
          </w:tcPr>
          <w:p w14:paraId="5A08B974" w14:textId="77777777" w:rsidR="00853529" w:rsidRDefault="0074128C">
            <w:pPr>
              <w:pStyle w:val="a9"/>
              <w:spacing w:before="80" w:after="0" w:line="240" w:lineRule="auto"/>
              <w:ind w:firstLine="0"/>
            </w:pPr>
            <w:r>
              <w:rPr>
                <w:b/>
                <w:bCs/>
              </w:rPr>
              <w:t>Наименование банка</w:t>
            </w:r>
          </w:p>
        </w:tc>
        <w:tc>
          <w:tcPr>
            <w:tcW w:w="4932" w:type="dxa"/>
            <w:tcBorders>
              <w:top w:val="single" w:sz="4" w:space="0" w:color="auto"/>
              <w:left w:val="single" w:sz="4" w:space="0" w:color="auto"/>
              <w:right w:val="single" w:sz="4" w:space="0" w:color="auto"/>
            </w:tcBorders>
            <w:shd w:val="clear" w:color="auto" w:fill="FFFFFF"/>
          </w:tcPr>
          <w:p w14:paraId="1BBF73AE" w14:textId="77777777" w:rsidR="00853529" w:rsidRDefault="00853529">
            <w:pPr>
              <w:rPr>
                <w:sz w:val="10"/>
                <w:szCs w:val="10"/>
              </w:rPr>
            </w:pPr>
          </w:p>
        </w:tc>
      </w:tr>
      <w:tr w:rsidR="00853529" w14:paraId="6192D1E6" w14:textId="77777777">
        <w:trPr>
          <w:trHeight w:hRule="exact" w:val="529"/>
          <w:jc w:val="center"/>
        </w:trPr>
        <w:tc>
          <w:tcPr>
            <w:tcW w:w="4939" w:type="dxa"/>
            <w:tcBorders>
              <w:top w:val="single" w:sz="4" w:space="0" w:color="auto"/>
              <w:left w:val="single" w:sz="4" w:space="0" w:color="auto"/>
            </w:tcBorders>
            <w:shd w:val="clear" w:color="auto" w:fill="FFFFFF"/>
          </w:tcPr>
          <w:p w14:paraId="29B97503" w14:textId="77777777" w:rsidR="00853529" w:rsidRDefault="0074128C">
            <w:pPr>
              <w:pStyle w:val="a9"/>
              <w:spacing w:after="0" w:line="240" w:lineRule="auto"/>
              <w:ind w:firstLine="0"/>
            </w:pPr>
            <w:r>
              <w:rPr>
                <w:b/>
                <w:bCs/>
              </w:rPr>
              <w:t>к/с грузополучателя</w:t>
            </w:r>
          </w:p>
        </w:tc>
        <w:tc>
          <w:tcPr>
            <w:tcW w:w="4932" w:type="dxa"/>
            <w:tcBorders>
              <w:top w:val="single" w:sz="4" w:space="0" w:color="auto"/>
              <w:left w:val="single" w:sz="4" w:space="0" w:color="auto"/>
              <w:right w:val="single" w:sz="4" w:space="0" w:color="auto"/>
            </w:tcBorders>
            <w:shd w:val="clear" w:color="auto" w:fill="FFFFFF"/>
          </w:tcPr>
          <w:p w14:paraId="4ACACFCD" w14:textId="77777777" w:rsidR="00853529" w:rsidRDefault="00853529">
            <w:pPr>
              <w:rPr>
                <w:sz w:val="10"/>
                <w:szCs w:val="10"/>
              </w:rPr>
            </w:pPr>
          </w:p>
        </w:tc>
      </w:tr>
      <w:tr w:rsidR="00853529" w14:paraId="73363839" w14:textId="77777777">
        <w:trPr>
          <w:trHeight w:hRule="exact" w:val="508"/>
          <w:jc w:val="center"/>
        </w:trPr>
        <w:tc>
          <w:tcPr>
            <w:tcW w:w="4939" w:type="dxa"/>
            <w:tcBorders>
              <w:top w:val="single" w:sz="4" w:space="0" w:color="auto"/>
              <w:left w:val="single" w:sz="4" w:space="0" w:color="auto"/>
            </w:tcBorders>
            <w:shd w:val="clear" w:color="auto" w:fill="FFFFFF"/>
          </w:tcPr>
          <w:p w14:paraId="588B4A02" w14:textId="77777777" w:rsidR="00853529" w:rsidRDefault="0074128C">
            <w:pPr>
              <w:pStyle w:val="a9"/>
              <w:spacing w:after="0" w:line="240" w:lineRule="auto"/>
              <w:ind w:firstLine="0"/>
            </w:pPr>
            <w:r>
              <w:rPr>
                <w:b/>
                <w:bCs/>
              </w:rPr>
              <w:t>БИК</w:t>
            </w:r>
          </w:p>
        </w:tc>
        <w:tc>
          <w:tcPr>
            <w:tcW w:w="4932" w:type="dxa"/>
            <w:tcBorders>
              <w:top w:val="single" w:sz="4" w:space="0" w:color="auto"/>
              <w:left w:val="single" w:sz="4" w:space="0" w:color="auto"/>
              <w:right w:val="single" w:sz="4" w:space="0" w:color="auto"/>
            </w:tcBorders>
            <w:shd w:val="clear" w:color="auto" w:fill="FFFFFF"/>
          </w:tcPr>
          <w:p w14:paraId="72A30651" w14:textId="77777777" w:rsidR="00853529" w:rsidRDefault="00853529">
            <w:pPr>
              <w:rPr>
                <w:sz w:val="10"/>
                <w:szCs w:val="10"/>
              </w:rPr>
            </w:pPr>
          </w:p>
        </w:tc>
      </w:tr>
      <w:tr w:rsidR="00853529" w14:paraId="7BAA46E0" w14:textId="77777777">
        <w:trPr>
          <w:trHeight w:hRule="exact" w:val="547"/>
          <w:jc w:val="center"/>
        </w:trPr>
        <w:tc>
          <w:tcPr>
            <w:tcW w:w="4939" w:type="dxa"/>
            <w:tcBorders>
              <w:top w:val="single" w:sz="4" w:space="0" w:color="auto"/>
              <w:left w:val="single" w:sz="4" w:space="0" w:color="auto"/>
              <w:bottom w:val="single" w:sz="4" w:space="0" w:color="auto"/>
            </w:tcBorders>
            <w:shd w:val="clear" w:color="auto" w:fill="FFFFFF"/>
            <w:vAlign w:val="center"/>
          </w:tcPr>
          <w:p w14:paraId="0217EB01" w14:textId="77777777" w:rsidR="00853529" w:rsidRDefault="0074128C">
            <w:pPr>
              <w:pStyle w:val="a9"/>
              <w:spacing w:after="0" w:line="240" w:lineRule="auto"/>
              <w:ind w:firstLine="0"/>
            </w:pPr>
            <w:r>
              <w:rPr>
                <w:b/>
                <w:bCs/>
              </w:rPr>
              <w:t>Особые отметки</w:t>
            </w:r>
          </w:p>
        </w:tc>
        <w:tc>
          <w:tcPr>
            <w:tcW w:w="4932" w:type="dxa"/>
            <w:tcBorders>
              <w:top w:val="single" w:sz="4" w:space="0" w:color="auto"/>
              <w:left w:val="single" w:sz="4" w:space="0" w:color="auto"/>
              <w:bottom w:val="single" w:sz="4" w:space="0" w:color="auto"/>
              <w:right w:val="single" w:sz="4" w:space="0" w:color="auto"/>
            </w:tcBorders>
            <w:shd w:val="clear" w:color="auto" w:fill="FFFFFF"/>
          </w:tcPr>
          <w:p w14:paraId="6A9F486C" w14:textId="77777777" w:rsidR="00853529" w:rsidRDefault="00853529">
            <w:pPr>
              <w:rPr>
                <w:sz w:val="10"/>
                <w:szCs w:val="10"/>
              </w:rPr>
            </w:pPr>
          </w:p>
        </w:tc>
      </w:tr>
    </w:tbl>
    <w:p w14:paraId="4E6E08F1" w14:textId="77777777" w:rsidR="00853529" w:rsidRDefault="00853529">
      <w:pPr>
        <w:spacing w:after="239" w:line="1" w:lineRule="exact"/>
      </w:pPr>
    </w:p>
    <w:p w14:paraId="6E59F245" w14:textId="77777777" w:rsidR="00853529" w:rsidRDefault="0074128C">
      <w:pPr>
        <w:pStyle w:val="1"/>
        <w:tabs>
          <w:tab w:val="left" w:leader="underscore" w:pos="1861"/>
          <w:tab w:val="left" w:leader="underscore" w:pos="4356"/>
        </w:tabs>
        <w:spacing w:after="0" w:line="240" w:lineRule="auto"/>
        <w:ind w:firstLine="0"/>
      </w:pPr>
      <w:r>
        <w:rPr>
          <w:i/>
          <w:iCs/>
        </w:rPr>
        <w:tab/>
        <w:t>(ФИО)</w:t>
      </w:r>
      <w:r>
        <w:rPr>
          <w:i/>
          <w:iCs/>
        </w:rPr>
        <w:tab/>
      </w:r>
    </w:p>
    <w:p w14:paraId="0BB0306A" w14:textId="77777777" w:rsidR="00853529" w:rsidRDefault="0074128C">
      <w:pPr>
        <w:pStyle w:val="1"/>
        <w:spacing w:after="240" w:line="240" w:lineRule="auto"/>
        <w:ind w:firstLine="0"/>
        <w:jc w:val="center"/>
      </w:pPr>
      <w:r>
        <w:rPr>
          <w:i/>
          <w:iCs/>
        </w:rPr>
        <w:t>(подпись) М.П.</w:t>
      </w:r>
    </w:p>
    <w:p w14:paraId="69B393AC" w14:textId="77777777" w:rsidR="00453FDB" w:rsidRDefault="00453FDB">
      <w:pPr>
        <w:pStyle w:val="1"/>
        <w:spacing w:after="0" w:line="360" w:lineRule="auto"/>
        <w:ind w:firstLine="0"/>
        <w:jc w:val="right"/>
        <w:rPr>
          <w:b/>
          <w:bCs/>
          <w:i/>
          <w:iCs/>
        </w:rPr>
      </w:pPr>
    </w:p>
    <w:p w14:paraId="013E02FE" w14:textId="6DF84D1F" w:rsidR="00853529" w:rsidRDefault="0074128C">
      <w:pPr>
        <w:pStyle w:val="1"/>
        <w:spacing w:after="0" w:line="360" w:lineRule="auto"/>
        <w:ind w:firstLine="0"/>
        <w:jc w:val="right"/>
      </w:pPr>
      <w:r>
        <w:rPr>
          <w:b/>
          <w:bCs/>
          <w:i/>
          <w:iCs/>
        </w:rPr>
        <w:lastRenderedPageBreak/>
        <w:t>Приложение № 7 к</w:t>
      </w:r>
    </w:p>
    <w:p w14:paraId="760A22EB" w14:textId="77777777" w:rsidR="00453FDB" w:rsidRDefault="0074128C" w:rsidP="00453FDB">
      <w:pPr>
        <w:pStyle w:val="1"/>
        <w:spacing w:after="0" w:line="360" w:lineRule="auto"/>
        <w:ind w:left="5579" w:firstLine="0"/>
        <w:jc w:val="right"/>
        <w:rPr>
          <w:b/>
          <w:bCs/>
          <w:i/>
          <w:iCs/>
        </w:rPr>
      </w:pPr>
      <w:r>
        <w:rPr>
          <w:b/>
          <w:bCs/>
          <w:i/>
          <w:iCs/>
        </w:rPr>
        <w:t xml:space="preserve">Регламенту оказания </w:t>
      </w:r>
    </w:p>
    <w:p w14:paraId="43056B64" w14:textId="44EDD657" w:rsidR="00853529" w:rsidRDefault="0074128C" w:rsidP="00453FDB">
      <w:pPr>
        <w:pStyle w:val="1"/>
        <w:spacing w:after="0" w:line="360" w:lineRule="auto"/>
        <w:ind w:left="5579" w:firstLine="0"/>
        <w:jc w:val="right"/>
        <w:rPr>
          <w:b/>
          <w:bCs/>
          <w:i/>
          <w:iCs/>
        </w:rPr>
      </w:pPr>
      <w:r>
        <w:rPr>
          <w:b/>
          <w:bCs/>
          <w:i/>
          <w:iCs/>
        </w:rPr>
        <w:t>ООО «</w:t>
      </w:r>
      <w:r w:rsidR="00453FDB">
        <w:rPr>
          <w:b/>
          <w:bCs/>
          <w:i/>
          <w:iCs/>
        </w:rPr>
        <w:t>Финансовое Партнерство</w:t>
      </w:r>
      <w:r>
        <w:rPr>
          <w:b/>
          <w:bCs/>
          <w:i/>
          <w:iCs/>
        </w:rPr>
        <w:t xml:space="preserve">» Брокерских услуг на товарных рынках </w:t>
      </w:r>
    </w:p>
    <w:p w14:paraId="7344A7EC" w14:textId="77777777" w:rsidR="00453FDB" w:rsidRDefault="00453FDB" w:rsidP="00453FDB">
      <w:pPr>
        <w:pStyle w:val="1"/>
        <w:spacing w:after="0" w:line="360" w:lineRule="auto"/>
        <w:ind w:left="5579" w:firstLine="0"/>
        <w:jc w:val="right"/>
      </w:pPr>
    </w:p>
    <w:p w14:paraId="41F5C01C" w14:textId="77777777" w:rsidR="00853529" w:rsidRDefault="0074128C">
      <w:pPr>
        <w:pStyle w:val="22"/>
        <w:keepNext/>
        <w:keepLines/>
        <w:spacing w:after="420" w:line="360" w:lineRule="auto"/>
      </w:pPr>
      <w:bookmarkStart w:id="314" w:name="bookmark314"/>
      <w:bookmarkStart w:id="315" w:name="bookmark315"/>
      <w:bookmarkStart w:id="316" w:name="bookmark316"/>
      <w:r>
        <w:t>Перечень документов, предоставляемых Клиентом Брокеру,</w:t>
      </w:r>
      <w:r>
        <w:br/>
        <w:t>при оказании Брокером услуг на товарных рынках</w:t>
      </w:r>
      <w:bookmarkEnd w:id="314"/>
      <w:bookmarkEnd w:id="315"/>
      <w:bookmarkEnd w:id="316"/>
    </w:p>
    <w:p w14:paraId="0BD7BCE1" w14:textId="72BFD123" w:rsidR="00853529" w:rsidRDefault="0074128C">
      <w:pPr>
        <w:pStyle w:val="1"/>
        <w:spacing w:after="300" w:line="360" w:lineRule="auto"/>
        <w:ind w:firstLine="780"/>
        <w:jc w:val="both"/>
      </w:pPr>
      <w:r>
        <w:t>Для открытия Брокерского счета и регистрации Клиента в торговых системах АО Петербургская Биржа стороны Клиента необходимо предоставить.</w:t>
      </w:r>
    </w:p>
    <w:p w14:paraId="6E75BAE2" w14:textId="77777777" w:rsidR="00853529" w:rsidRDefault="0074128C">
      <w:pPr>
        <w:pStyle w:val="22"/>
        <w:keepNext/>
        <w:keepLines/>
        <w:spacing w:after="0"/>
        <w:ind w:firstLine="720"/>
        <w:jc w:val="both"/>
      </w:pPr>
      <w:bookmarkStart w:id="317" w:name="bookmark317"/>
      <w:bookmarkStart w:id="318" w:name="bookmark318"/>
      <w:bookmarkStart w:id="319" w:name="bookmark319"/>
      <w:r>
        <w:t>ЮРИДИЧЕСКОМУ ЛИЦУ:</w:t>
      </w:r>
      <w:bookmarkEnd w:id="317"/>
      <w:bookmarkEnd w:id="318"/>
      <w:bookmarkEnd w:id="319"/>
    </w:p>
    <w:p w14:paraId="358F6451" w14:textId="77777777" w:rsidR="00853529" w:rsidRDefault="0074128C">
      <w:pPr>
        <w:pStyle w:val="1"/>
        <w:numPr>
          <w:ilvl w:val="0"/>
          <w:numId w:val="8"/>
        </w:numPr>
        <w:tabs>
          <w:tab w:val="left" w:pos="933"/>
        </w:tabs>
        <w:spacing w:after="0"/>
        <w:ind w:left="880" w:hanging="280"/>
        <w:jc w:val="both"/>
      </w:pPr>
      <w:bookmarkStart w:id="320" w:name="bookmark320"/>
      <w:bookmarkEnd w:id="320"/>
      <w:r>
        <w:t>Договор об оказании брокерских услуг (Договор присоединения) Приложение № 1 к Регламенту - 2 экз.;</w:t>
      </w:r>
    </w:p>
    <w:p w14:paraId="590846C6" w14:textId="77777777" w:rsidR="00853529" w:rsidRDefault="0074128C">
      <w:pPr>
        <w:pStyle w:val="1"/>
        <w:numPr>
          <w:ilvl w:val="0"/>
          <w:numId w:val="8"/>
        </w:numPr>
        <w:tabs>
          <w:tab w:val="left" w:pos="962"/>
        </w:tabs>
        <w:spacing w:after="0" w:line="346" w:lineRule="auto"/>
        <w:ind w:firstLine="600"/>
        <w:jc w:val="both"/>
      </w:pPr>
      <w:bookmarkStart w:id="321" w:name="bookmark321"/>
      <w:bookmarkEnd w:id="321"/>
      <w:r>
        <w:t>Устав юридического лица с отметкой ИФНС РФ;</w:t>
      </w:r>
    </w:p>
    <w:p w14:paraId="2D90017B" w14:textId="77777777" w:rsidR="00853529" w:rsidRDefault="0074128C">
      <w:pPr>
        <w:pStyle w:val="1"/>
        <w:numPr>
          <w:ilvl w:val="0"/>
          <w:numId w:val="8"/>
        </w:numPr>
        <w:tabs>
          <w:tab w:val="left" w:pos="962"/>
        </w:tabs>
        <w:spacing w:after="60" w:line="240" w:lineRule="auto"/>
        <w:ind w:firstLine="600"/>
        <w:jc w:val="both"/>
      </w:pPr>
      <w:bookmarkStart w:id="322" w:name="bookmark322"/>
      <w:bookmarkEnd w:id="322"/>
      <w:r>
        <w:t>Карта партнера с подписью и печатью руководителя, а также в формате Word;</w:t>
      </w:r>
    </w:p>
    <w:p w14:paraId="0895A693" w14:textId="77777777" w:rsidR="00853529" w:rsidRDefault="0074128C">
      <w:pPr>
        <w:pStyle w:val="1"/>
        <w:numPr>
          <w:ilvl w:val="0"/>
          <w:numId w:val="8"/>
        </w:numPr>
        <w:tabs>
          <w:tab w:val="left" w:pos="962"/>
        </w:tabs>
        <w:spacing w:after="0" w:line="346" w:lineRule="auto"/>
        <w:ind w:firstLine="600"/>
        <w:jc w:val="both"/>
      </w:pPr>
      <w:bookmarkStart w:id="323" w:name="bookmark323"/>
      <w:bookmarkEnd w:id="323"/>
      <w:r>
        <w:t>Свидетельство о государственной регистрации юридического лица;</w:t>
      </w:r>
    </w:p>
    <w:p w14:paraId="7024158A" w14:textId="77777777" w:rsidR="00853529" w:rsidRDefault="0074128C">
      <w:pPr>
        <w:pStyle w:val="1"/>
        <w:numPr>
          <w:ilvl w:val="0"/>
          <w:numId w:val="8"/>
        </w:numPr>
        <w:tabs>
          <w:tab w:val="left" w:pos="962"/>
        </w:tabs>
        <w:spacing w:after="0" w:line="346" w:lineRule="auto"/>
        <w:ind w:firstLine="600"/>
        <w:jc w:val="both"/>
      </w:pPr>
      <w:bookmarkStart w:id="324" w:name="bookmark324"/>
      <w:bookmarkEnd w:id="324"/>
      <w:r>
        <w:t>Свидетельство о постановке на налоговый учёт и присвоении ИНН;</w:t>
      </w:r>
    </w:p>
    <w:p w14:paraId="335B3B8E" w14:textId="77777777" w:rsidR="00853529" w:rsidRDefault="0074128C">
      <w:pPr>
        <w:pStyle w:val="1"/>
        <w:numPr>
          <w:ilvl w:val="0"/>
          <w:numId w:val="8"/>
        </w:numPr>
        <w:tabs>
          <w:tab w:val="left" w:pos="931"/>
        </w:tabs>
        <w:spacing w:after="0" w:line="346" w:lineRule="auto"/>
        <w:ind w:firstLine="600"/>
        <w:jc w:val="both"/>
      </w:pPr>
      <w:bookmarkStart w:id="325" w:name="bookmark325"/>
      <w:bookmarkEnd w:id="325"/>
      <w:r>
        <w:t>Документ, удостоверяющий полномочия руководителя исполнительного органа (решение, приказ о назначении);</w:t>
      </w:r>
    </w:p>
    <w:p w14:paraId="4E088A21" w14:textId="77777777" w:rsidR="00853529" w:rsidRDefault="0074128C">
      <w:pPr>
        <w:pStyle w:val="1"/>
        <w:numPr>
          <w:ilvl w:val="0"/>
          <w:numId w:val="8"/>
        </w:numPr>
        <w:tabs>
          <w:tab w:val="left" w:pos="955"/>
        </w:tabs>
        <w:spacing w:after="0" w:line="346" w:lineRule="auto"/>
        <w:ind w:firstLine="600"/>
        <w:jc w:val="both"/>
      </w:pPr>
      <w:bookmarkStart w:id="326" w:name="bookmark326"/>
      <w:bookmarkEnd w:id="326"/>
      <w:r>
        <w:t>Бухгалтерская отчетность на последнюю отчетную дату;</w:t>
      </w:r>
    </w:p>
    <w:p w14:paraId="38A80222" w14:textId="77777777" w:rsidR="00853529" w:rsidRDefault="0074128C">
      <w:pPr>
        <w:pStyle w:val="1"/>
        <w:numPr>
          <w:ilvl w:val="0"/>
          <w:numId w:val="8"/>
        </w:numPr>
        <w:tabs>
          <w:tab w:val="left" w:pos="955"/>
        </w:tabs>
        <w:spacing w:after="0" w:line="346" w:lineRule="auto"/>
        <w:ind w:firstLine="600"/>
        <w:jc w:val="both"/>
      </w:pPr>
      <w:bookmarkStart w:id="327" w:name="bookmark327"/>
      <w:bookmarkEnd w:id="327"/>
      <w:r>
        <w:t>Банковская карточка с образцами подписей руководителя и главного бухгалтера;</w:t>
      </w:r>
    </w:p>
    <w:p w14:paraId="2066ACA4" w14:textId="77777777" w:rsidR="00853529" w:rsidRDefault="0074128C">
      <w:pPr>
        <w:pStyle w:val="1"/>
        <w:numPr>
          <w:ilvl w:val="0"/>
          <w:numId w:val="8"/>
        </w:numPr>
        <w:tabs>
          <w:tab w:val="left" w:pos="955"/>
        </w:tabs>
        <w:spacing w:after="60" w:line="240" w:lineRule="auto"/>
        <w:ind w:firstLine="600"/>
        <w:jc w:val="both"/>
      </w:pPr>
      <w:bookmarkStart w:id="328" w:name="bookmark328"/>
      <w:bookmarkEnd w:id="328"/>
      <w:r>
        <w:t>Документ, удостоверяющий личность руководителя исполнительного органа;</w:t>
      </w:r>
    </w:p>
    <w:p w14:paraId="1DF9E4B3" w14:textId="77777777" w:rsidR="00853529" w:rsidRDefault="0074128C">
      <w:pPr>
        <w:pStyle w:val="1"/>
        <w:numPr>
          <w:ilvl w:val="0"/>
          <w:numId w:val="8"/>
        </w:numPr>
        <w:tabs>
          <w:tab w:val="left" w:pos="1028"/>
        </w:tabs>
        <w:spacing w:after="420" w:line="302" w:lineRule="auto"/>
        <w:ind w:firstLine="600"/>
        <w:jc w:val="both"/>
      </w:pPr>
      <w:bookmarkStart w:id="329" w:name="bookmark329"/>
      <w:bookmarkEnd w:id="329"/>
      <w:r>
        <w:t>Доверенность на уполномоченное лицо на подписание Договора об оказании брокерских услуг и всех приложений к нему, а также на совершение сделок от имени юридического лица.</w:t>
      </w:r>
    </w:p>
    <w:p w14:paraId="16C767B1" w14:textId="77777777" w:rsidR="00853529" w:rsidRDefault="0074128C">
      <w:pPr>
        <w:pStyle w:val="22"/>
        <w:keepNext/>
        <w:keepLines/>
        <w:spacing w:after="0" w:line="346" w:lineRule="auto"/>
        <w:ind w:firstLine="720"/>
        <w:jc w:val="both"/>
      </w:pPr>
      <w:bookmarkStart w:id="330" w:name="bookmark330"/>
      <w:bookmarkStart w:id="331" w:name="bookmark331"/>
      <w:bookmarkStart w:id="332" w:name="bookmark332"/>
      <w:r>
        <w:t>ИНДИВИДУАЛЬНОМУ ПРЕДПРИНИМАТЕЛЮ:</w:t>
      </w:r>
      <w:bookmarkEnd w:id="330"/>
      <w:bookmarkEnd w:id="331"/>
      <w:bookmarkEnd w:id="332"/>
    </w:p>
    <w:p w14:paraId="7AE1C1C5" w14:textId="77777777" w:rsidR="00853529" w:rsidRDefault="0074128C">
      <w:pPr>
        <w:pStyle w:val="1"/>
        <w:numPr>
          <w:ilvl w:val="0"/>
          <w:numId w:val="9"/>
        </w:numPr>
        <w:tabs>
          <w:tab w:val="left" w:pos="937"/>
        </w:tabs>
        <w:spacing w:after="0" w:line="305" w:lineRule="auto"/>
        <w:ind w:left="980" w:hanging="380"/>
        <w:jc w:val="both"/>
      </w:pPr>
      <w:bookmarkStart w:id="333" w:name="bookmark333"/>
      <w:bookmarkEnd w:id="333"/>
      <w:r>
        <w:t>Договор об оказании брокерских услуг (Договор присоединения) Приложение № 1 к Регламенту - 2 экз.;</w:t>
      </w:r>
    </w:p>
    <w:p w14:paraId="41D3A5EA" w14:textId="77777777" w:rsidR="00853529" w:rsidRDefault="0074128C">
      <w:pPr>
        <w:pStyle w:val="1"/>
        <w:numPr>
          <w:ilvl w:val="0"/>
          <w:numId w:val="9"/>
        </w:numPr>
        <w:tabs>
          <w:tab w:val="left" w:pos="962"/>
        </w:tabs>
        <w:spacing w:after="0" w:line="305" w:lineRule="auto"/>
        <w:ind w:firstLine="600"/>
        <w:jc w:val="both"/>
      </w:pPr>
      <w:bookmarkStart w:id="334" w:name="bookmark334"/>
      <w:bookmarkEnd w:id="334"/>
      <w:r>
        <w:t>Карта партнера с подписью и печатью ИП, а также в формате Word;</w:t>
      </w:r>
    </w:p>
    <w:p w14:paraId="6F90EBE1" w14:textId="77777777" w:rsidR="00853529" w:rsidRDefault="0074128C">
      <w:pPr>
        <w:pStyle w:val="1"/>
        <w:numPr>
          <w:ilvl w:val="0"/>
          <w:numId w:val="9"/>
        </w:numPr>
        <w:tabs>
          <w:tab w:val="left" w:pos="962"/>
        </w:tabs>
        <w:spacing w:after="0" w:line="346" w:lineRule="auto"/>
        <w:ind w:firstLine="600"/>
        <w:jc w:val="both"/>
      </w:pPr>
      <w:bookmarkStart w:id="335" w:name="bookmark335"/>
      <w:bookmarkEnd w:id="335"/>
      <w:r>
        <w:t>Документ, удостоверяющего личность ИП;</w:t>
      </w:r>
    </w:p>
    <w:p w14:paraId="25B609D4" w14:textId="77777777" w:rsidR="00853529" w:rsidRDefault="0074128C">
      <w:pPr>
        <w:pStyle w:val="1"/>
        <w:numPr>
          <w:ilvl w:val="0"/>
          <w:numId w:val="9"/>
        </w:numPr>
        <w:tabs>
          <w:tab w:val="left" w:pos="962"/>
        </w:tabs>
        <w:spacing w:after="0" w:line="346" w:lineRule="auto"/>
        <w:ind w:firstLine="600"/>
        <w:jc w:val="both"/>
      </w:pPr>
      <w:bookmarkStart w:id="336" w:name="bookmark336"/>
      <w:bookmarkEnd w:id="336"/>
      <w:r>
        <w:t>Свидетельство о государственной регистрации;</w:t>
      </w:r>
    </w:p>
    <w:p w14:paraId="53A3E3DB" w14:textId="77777777" w:rsidR="00853529" w:rsidRDefault="0074128C">
      <w:pPr>
        <w:pStyle w:val="1"/>
        <w:numPr>
          <w:ilvl w:val="0"/>
          <w:numId w:val="9"/>
        </w:numPr>
        <w:tabs>
          <w:tab w:val="left" w:pos="962"/>
        </w:tabs>
        <w:spacing w:after="0" w:line="346" w:lineRule="auto"/>
        <w:ind w:firstLine="600"/>
        <w:jc w:val="both"/>
      </w:pPr>
      <w:bookmarkStart w:id="337" w:name="bookmark337"/>
      <w:bookmarkEnd w:id="337"/>
      <w:r>
        <w:t>Свидетельство о постановке на налоговый учёт;</w:t>
      </w:r>
    </w:p>
    <w:p w14:paraId="51691A3B" w14:textId="77777777" w:rsidR="00853529" w:rsidRDefault="0074128C">
      <w:pPr>
        <w:pStyle w:val="1"/>
        <w:numPr>
          <w:ilvl w:val="0"/>
          <w:numId w:val="9"/>
        </w:numPr>
        <w:tabs>
          <w:tab w:val="left" w:pos="962"/>
        </w:tabs>
        <w:spacing w:after="0" w:line="346" w:lineRule="auto"/>
        <w:ind w:firstLine="600"/>
        <w:jc w:val="both"/>
      </w:pPr>
      <w:bookmarkStart w:id="338" w:name="bookmark338"/>
      <w:bookmarkEnd w:id="338"/>
      <w:r>
        <w:t>Бухгалтерская отчетность на последнюю отчетную дату;</w:t>
      </w:r>
    </w:p>
    <w:p w14:paraId="482022D3" w14:textId="77777777" w:rsidR="00853529" w:rsidRDefault="0074128C">
      <w:pPr>
        <w:pStyle w:val="1"/>
        <w:numPr>
          <w:ilvl w:val="0"/>
          <w:numId w:val="9"/>
        </w:numPr>
        <w:tabs>
          <w:tab w:val="left" w:pos="909"/>
        </w:tabs>
        <w:ind w:firstLine="600"/>
        <w:jc w:val="both"/>
      </w:pPr>
      <w:bookmarkStart w:id="339" w:name="bookmark339"/>
      <w:bookmarkEnd w:id="339"/>
      <w:r>
        <w:t>Доверенность на уполномоченное лицо на подписание Договора об оказании брокерских услуг и всех приложений к нему, а также на совершение сделок от имени ИП.</w:t>
      </w:r>
    </w:p>
    <w:p w14:paraId="1AE15757" w14:textId="77777777" w:rsidR="00154D00" w:rsidRDefault="00154D00">
      <w:pPr>
        <w:pStyle w:val="1"/>
        <w:spacing w:after="0" w:line="360" w:lineRule="auto"/>
        <w:ind w:firstLine="0"/>
        <w:jc w:val="right"/>
        <w:rPr>
          <w:b/>
          <w:bCs/>
          <w:i/>
          <w:iCs/>
        </w:rPr>
      </w:pPr>
    </w:p>
    <w:p w14:paraId="293231B0" w14:textId="77777777" w:rsidR="00154D00" w:rsidRDefault="00154D00">
      <w:pPr>
        <w:pStyle w:val="1"/>
        <w:spacing w:after="0" w:line="360" w:lineRule="auto"/>
        <w:ind w:firstLine="0"/>
        <w:jc w:val="right"/>
        <w:rPr>
          <w:b/>
          <w:bCs/>
          <w:i/>
          <w:iCs/>
        </w:rPr>
      </w:pPr>
    </w:p>
    <w:p w14:paraId="3CF21A72" w14:textId="77777777" w:rsidR="00154D00" w:rsidRDefault="00154D00">
      <w:pPr>
        <w:pStyle w:val="1"/>
        <w:spacing w:after="0" w:line="360" w:lineRule="auto"/>
        <w:ind w:firstLine="0"/>
        <w:jc w:val="right"/>
        <w:rPr>
          <w:b/>
          <w:bCs/>
          <w:i/>
          <w:iCs/>
        </w:rPr>
      </w:pPr>
    </w:p>
    <w:p w14:paraId="617CC605" w14:textId="77777777" w:rsidR="00154D00" w:rsidRDefault="00154D00">
      <w:pPr>
        <w:pStyle w:val="1"/>
        <w:spacing w:after="0" w:line="360" w:lineRule="auto"/>
        <w:ind w:firstLine="0"/>
        <w:jc w:val="right"/>
        <w:rPr>
          <w:b/>
          <w:bCs/>
          <w:i/>
          <w:iCs/>
        </w:rPr>
      </w:pPr>
    </w:p>
    <w:p w14:paraId="590B9185" w14:textId="77777777" w:rsidR="00154D00" w:rsidRDefault="00154D00">
      <w:pPr>
        <w:pStyle w:val="1"/>
        <w:spacing w:after="0" w:line="360" w:lineRule="auto"/>
        <w:ind w:firstLine="0"/>
        <w:jc w:val="right"/>
        <w:rPr>
          <w:b/>
          <w:bCs/>
          <w:i/>
          <w:iCs/>
        </w:rPr>
      </w:pPr>
    </w:p>
    <w:p w14:paraId="763AB7CC" w14:textId="77777777" w:rsidR="00154D00" w:rsidRDefault="00154D00">
      <w:pPr>
        <w:pStyle w:val="1"/>
        <w:spacing w:after="0" w:line="360" w:lineRule="auto"/>
        <w:ind w:firstLine="0"/>
        <w:jc w:val="right"/>
        <w:rPr>
          <w:b/>
          <w:bCs/>
          <w:i/>
          <w:iCs/>
        </w:rPr>
      </w:pPr>
    </w:p>
    <w:p w14:paraId="13E4C6E1" w14:textId="2BDA7156" w:rsidR="00853529" w:rsidRDefault="0074128C">
      <w:pPr>
        <w:pStyle w:val="1"/>
        <w:spacing w:after="0" w:line="360" w:lineRule="auto"/>
        <w:ind w:firstLine="0"/>
        <w:jc w:val="right"/>
      </w:pPr>
      <w:r>
        <w:rPr>
          <w:b/>
          <w:bCs/>
          <w:i/>
          <w:iCs/>
        </w:rPr>
        <w:lastRenderedPageBreak/>
        <w:t>Приложение № 8 к</w:t>
      </w:r>
    </w:p>
    <w:p w14:paraId="4B7FBE21" w14:textId="77777777" w:rsidR="00F66E7A" w:rsidRDefault="0074128C">
      <w:pPr>
        <w:pStyle w:val="1"/>
        <w:spacing w:after="0" w:line="360" w:lineRule="auto"/>
        <w:ind w:left="5580" w:firstLine="0"/>
        <w:jc w:val="right"/>
        <w:rPr>
          <w:b/>
          <w:bCs/>
          <w:i/>
          <w:iCs/>
        </w:rPr>
      </w:pPr>
      <w:r>
        <w:rPr>
          <w:b/>
          <w:bCs/>
          <w:i/>
          <w:iCs/>
        </w:rPr>
        <w:t xml:space="preserve">Регламенту оказания </w:t>
      </w:r>
    </w:p>
    <w:p w14:paraId="4AAE717E" w14:textId="15CE675F" w:rsidR="00853529" w:rsidRDefault="0074128C">
      <w:pPr>
        <w:pStyle w:val="1"/>
        <w:spacing w:after="0" w:line="360" w:lineRule="auto"/>
        <w:ind w:left="5580" w:firstLine="0"/>
        <w:jc w:val="right"/>
      </w:pPr>
      <w:r>
        <w:rPr>
          <w:b/>
          <w:bCs/>
          <w:i/>
          <w:iCs/>
        </w:rPr>
        <w:t>ООО «</w:t>
      </w:r>
      <w:r w:rsidR="00F66E7A">
        <w:rPr>
          <w:b/>
          <w:bCs/>
          <w:i/>
          <w:iCs/>
        </w:rPr>
        <w:t>Финансовое партнерство</w:t>
      </w:r>
      <w:r>
        <w:rPr>
          <w:b/>
          <w:bCs/>
          <w:i/>
          <w:iCs/>
        </w:rPr>
        <w:t>» Брокерских услуг на товарных рынках</w:t>
      </w:r>
    </w:p>
    <w:p w14:paraId="565B0F86" w14:textId="77777777" w:rsidR="00654D18" w:rsidRDefault="00654D18">
      <w:pPr>
        <w:pStyle w:val="1"/>
        <w:spacing w:after="280" w:line="264" w:lineRule="auto"/>
        <w:ind w:firstLine="0"/>
        <w:jc w:val="center"/>
        <w:rPr>
          <w:b/>
          <w:bCs/>
        </w:rPr>
      </w:pPr>
    </w:p>
    <w:p w14:paraId="64BD38A1" w14:textId="5AADBDE6" w:rsidR="00853529" w:rsidRDefault="0074128C">
      <w:pPr>
        <w:pStyle w:val="1"/>
        <w:spacing w:after="280" w:line="264" w:lineRule="auto"/>
        <w:ind w:firstLine="0"/>
        <w:jc w:val="center"/>
      </w:pPr>
      <w:r>
        <w:rPr>
          <w:b/>
          <w:bCs/>
        </w:rPr>
        <w:t>СОГЛАСИЕ НА ОБРАБОТКУ ПЕРСОНАЛЬНЫХ ДАННЫХ</w:t>
      </w:r>
    </w:p>
    <w:p w14:paraId="4A32735F" w14:textId="77777777" w:rsidR="00853529" w:rsidRDefault="0074128C">
      <w:pPr>
        <w:pStyle w:val="11"/>
        <w:keepNext/>
        <w:keepLines/>
        <w:spacing w:after="80"/>
        <w:ind w:firstLine="420"/>
        <w:jc w:val="both"/>
      </w:pPr>
      <w:bookmarkStart w:id="340" w:name="bookmark340"/>
      <w:bookmarkStart w:id="341" w:name="bookmark341"/>
      <w:bookmarkStart w:id="342" w:name="bookmark342"/>
      <w:proofErr w:type="gramStart"/>
      <w:r>
        <w:t>я,,</w:t>
      </w:r>
      <w:bookmarkEnd w:id="340"/>
      <w:bookmarkEnd w:id="341"/>
      <w:bookmarkEnd w:id="342"/>
      <w:proofErr w:type="gramEnd"/>
    </w:p>
    <w:p w14:paraId="0C80D929" w14:textId="2D801E04" w:rsidR="00853529" w:rsidRDefault="0074128C">
      <w:pPr>
        <w:pStyle w:val="1"/>
        <w:spacing w:after="80" w:line="264" w:lineRule="auto"/>
        <w:ind w:firstLine="420"/>
        <w:jc w:val="both"/>
      </w:pPr>
      <w:r>
        <w:t>Паспорт: серия</w:t>
      </w:r>
      <w:r w:rsidR="00F66E7A">
        <w:t xml:space="preserve"> </w:t>
      </w:r>
      <w:r>
        <w:t>№</w:t>
      </w:r>
      <w:r w:rsidR="00F66E7A">
        <w:t xml:space="preserve">    </w:t>
      </w:r>
      <w:r>
        <w:t>Выдан:</w:t>
      </w:r>
    </w:p>
    <w:p w14:paraId="46179E9C" w14:textId="77777777" w:rsidR="00853529" w:rsidRDefault="0074128C">
      <w:pPr>
        <w:pStyle w:val="1"/>
        <w:spacing w:after="0" w:line="288" w:lineRule="auto"/>
        <w:ind w:left="1440" w:firstLine="0"/>
        <w:jc w:val="both"/>
        <w:rPr>
          <w:sz w:val="20"/>
          <w:szCs w:val="20"/>
        </w:rPr>
      </w:pPr>
      <w:r>
        <w:rPr>
          <w:i/>
          <w:iCs/>
          <w:sz w:val="20"/>
          <w:szCs w:val="20"/>
        </w:rPr>
        <w:t>(серия и номер, дата выдачи, название выдавшего органа)</w:t>
      </w:r>
    </w:p>
    <w:p w14:paraId="132CA0AA" w14:textId="77777777" w:rsidR="00853529" w:rsidRDefault="0074128C">
      <w:pPr>
        <w:pStyle w:val="1"/>
        <w:numPr>
          <w:ilvl w:val="0"/>
          <w:numId w:val="4"/>
        </w:numPr>
        <w:tabs>
          <w:tab w:val="left" w:pos="713"/>
        </w:tabs>
        <w:spacing w:after="0" w:line="264" w:lineRule="auto"/>
        <w:ind w:firstLine="440"/>
        <w:jc w:val="both"/>
      </w:pPr>
      <w:bookmarkStart w:id="343" w:name="bookmark343"/>
      <w:bookmarkEnd w:id="343"/>
      <w:r>
        <w:t>действуя своей волей и в собственных интересах, в соответствии со ст. 9 Федерального закона от «27» июля 2006 года № 152- ФЗ «О персональных данных» даю согласие на обработку моих персональных данных Брокером с целью избежание/максимального снижения существующих предпринимательских (экономических, правовых, налоговых, маркетинговых и иных) рисков, а так же для достижения целей настоящего договора оказания брокерских услуг на товарных биржах. Действия по обработке моих персональных данных Брокером включают:</w:t>
      </w:r>
    </w:p>
    <w:p w14:paraId="321C5301" w14:textId="77777777" w:rsidR="00853529" w:rsidRDefault="0074128C">
      <w:pPr>
        <w:pStyle w:val="1"/>
        <w:numPr>
          <w:ilvl w:val="0"/>
          <w:numId w:val="4"/>
        </w:numPr>
        <w:tabs>
          <w:tab w:val="left" w:pos="665"/>
        </w:tabs>
        <w:spacing w:after="0" w:line="264" w:lineRule="auto"/>
        <w:ind w:firstLine="420"/>
        <w:jc w:val="both"/>
      </w:pPr>
      <w:bookmarkStart w:id="344" w:name="bookmark344"/>
      <w:bookmarkEnd w:id="344"/>
      <w:r>
        <w:t>фамилия, имя, отчество;</w:t>
      </w:r>
    </w:p>
    <w:p w14:paraId="03A91E84" w14:textId="77777777" w:rsidR="00853529" w:rsidRDefault="0074128C">
      <w:pPr>
        <w:pStyle w:val="1"/>
        <w:numPr>
          <w:ilvl w:val="0"/>
          <w:numId w:val="4"/>
        </w:numPr>
        <w:tabs>
          <w:tab w:val="left" w:pos="665"/>
        </w:tabs>
        <w:spacing w:after="0" w:line="264" w:lineRule="auto"/>
        <w:ind w:firstLine="420"/>
        <w:jc w:val="both"/>
      </w:pPr>
      <w:bookmarkStart w:id="345" w:name="bookmark345"/>
      <w:bookmarkEnd w:id="345"/>
      <w:r>
        <w:t>данные документа, удостоверяющего личность;</w:t>
      </w:r>
    </w:p>
    <w:p w14:paraId="0A045691" w14:textId="77777777" w:rsidR="00853529" w:rsidRDefault="0074128C">
      <w:pPr>
        <w:pStyle w:val="1"/>
        <w:spacing w:after="0" w:line="264" w:lineRule="auto"/>
        <w:ind w:firstLine="1000"/>
        <w:jc w:val="both"/>
      </w:pPr>
      <w:r>
        <w:t>сведения, содержащие информацию о номере контактного телефона и адресе электронной почты.</w:t>
      </w:r>
    </w:p>
    <w:p w14:paraId="6379BD62" w14:textId="77777777" w:rsidR="00853529" w:rsidRDefault="0074128C">
      <w:pPr>
        <w:pStyle w:val="1"/>
        <w:spacing w:after="0" w:line="264" w:lineRule="auto"/>
        <w:ind w:firstLine="440"/>
        <w:jc w:val="both"/>
      </w:pPr>
      <w:r>
        <w:t>получение (сбор), запись, систематизацию, накопление, хранение, передачу, уточнение (обновление, изменение), извлечение, блокирование, удаление, уничтожение и иное использование персональных данных.</w:t>
      </w:r>
    </w:p>
    <w:p w14:paraId="50634818" w14:textId="77777777" w:rsidR="00853529" w:rsidRDefault="0074128C">
      <w:pPr>
        <w:pStyle w:val="1"/>
        <w:tabs>
          <w:tab w:val="left" w:leader="underscore" w:pos="3467"/>
          <w:tab w:val="left" w:leader="underscore" w:pos="4907"/>
        </w:tabs>
        <w:spacing w:after="0" w:line="264" w:lineRule="auto"/>
        <w:ind w:firstLine="440"/>
        <w:jc w:val="both"/>
      </w:pPr>
      <w:r>
        <w:t>Действия по обработке моих персональных данных допускаются при осуществлении Брокером исполнения обязательств по Договору об оказании брокерских услуг (Договор присоединения) №от «</w:t>
      </w:r>
      <w:r>
        <w:tab/>
        <w:t>»20</w:t>
      </w:r>
      <w:r>
        <w:tab/>
        <w:t>г.</w:t>
      </w:r>
    </w:p>
    <w:p w14:paraId="0BD1A55A" w14:textId="77777777" w:rsidR="00853529" w:rsidRDefault="0074128C">
      <w:pPr>
        <w:pStyle w:val="1"/>
        <w:spacing w:after="0" w:line="264" w:lineRule="auto"/>
        <w:ind w:firstLine="440"/>
        <w:jc w:val="both"/>
      </w:pPr>
      <w:r>
        <w:t>Обработка перечисленных выше персональных данных может осуществляться с использованием и/или без использования средств автоматизации и включает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Настоящее согласие на обработку моих персональных данных действует с момента его подписания и до полного исполнения всех взятых на себя обязательств сторонами договора.</w:t>
      </w:r>
    </w:p>
    <w:p w14:paraId="04C11F01" w14:textId="77777777" w:rsidR="00853529" w:rsidRDefault="0074128C">
      <w:pPr>
        <w:pStyle w:val="1"/>
        <w:spacing w:after="0" w:line="264" w:lineRule="auto"/>
        <w:ind w:firstLine="440"/>
        <w:jc w:val="both"/>
      </w:pPr>
      <w:r>
        <w:t>Согласие может быть отозвано мной в любое время полностью или в части путем предоставления в Общество Запроса на отзыв Согласия на обработку персональных данных в простой письменной форме не менее чем за 30 суток до даты отзыва Согласия.</w:t>
      </w:r>
    </w:p>
    <w:p w14:paraId="7FCF0A67" w14:textId="77777777" w:rsidR="00853529" w:rsidRDefault="0074128C">
      <w:pPr>
        <w:pStyle w:val="1"/>
        <w:spacing w:after="0" w:line="264" w:lineRule="auto"/>
        <w:ind w:firstLine="440"/>
        <w:jc w:val="both"/>
      </w:pPr>
      <w:r>
        <w:t>В случае его отзыва Общество прекращает обработку моих персональных данных и уничтожает их, за исключением персональных данных, дальнейшая обработка которых является обязанностью Общества, установленной законодательством Российской Федерации.</w:t>
      </w:r>
    </w:p>
    <w:p w14:paraId="44CF1597" w14:textId="77777777" w:rsidR="00853529" w:rsidRDefault="0074128C">
      <w:pPr>
        <w:pStyle w:val="1"/>
        <w:spacing w:after="0" w:line="264" w:lineRule="auto"/>
        <w:ind w:firstLine="440"/>
        <w:jc w:val="both"/>
      </w:pPr>
      <w:r>
        <w:t>Я предупрежден (на) об ответственности за недостоверность представленных сведений.</w:t>
      </w:r>
    </w:p>
    <w:p w14:paraId="577C2B94" w14:textId="77777777" w:rsidR="00853529" w:rsidRDefault="0074128C">
      <w:pPr>
        <w:pStyle w:val="1"/>
        <w:spacing w:after="520" w:line="264" w:lineRule="auto"/>
        <w:ind w:firstLine="440"/>
        <w:jc w:val="both"/>
      </w:pPr>
      <w:r>
        <w:t>Подтверждаю, что ознакомлен (на) с положениями ФЗ «О персональных данных», права и обязанности в области защиты персональных данных мне разъяснены.</w:t>
      </w:r>
    </w:p>
    <w:p w14:paraId="51A0B1EB" w14:textId="77777777" w:rsidR="00853529" w:rsidRDefault="0074128C">
      <w:pPr>
        <w:pStyle w:val="1"/>
        <w:tabs>
          <w:tab w:val="left" w:leader="underscore" w:pos="2220"/>
          <w:tab w:val="left" w:leader="underscore" w:pos="4438"/>
        </w:tabs>
        <w:spacing w:after="80" w:line="240" w:lineRule="auto"/>
        <w:ind w:firstLine="780"/>
        <w:jc w:val="both"/>
      </w:pPr>
      <w:r>
        <w:tab/>
        <w:t>/</w:t>
      </w:r>
      <w:r>
        <w:tab/>
        <w:t>(ФИО)</w:t>
      </w:r>
    </w:p>
    <w:p w14:paraId="1CD66674" w14:textId="77777777" w:rsidR="00853529" w:rsidRDefault="0074128C">
      <w:pPr>
        <w:pStyle w:val="1"/>
        <w:spacing w:after="80" w:line="240" w:lineRule="auto"/>
        <w:ind w:firstLine="840"/>
        <w:jc w:val="both"/>
      </w:pPr>
      <w:r>
        <w:t>(подпись)</w:t>
      </w:r>
    </w:p>
    <w:sectPr w:rsidR="00853529">
      <w:pgSz w:w="11900" w:h="16840"/>
      <w:pgMar w:top="1078" w:right="555" w:bottom="837" w:left="13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4F42" w14:textId="77777777" w:rsidR="007053DD" w:rsidRDefault="0074128C">
      <w:r>
        <w:separator/>
      </w:r>
    </w:p>
  </w:endnote>
  <w:endnote w:type="continuationSeparator" w:id="0">
    <w:p w14:paraId="60207EA5" w14:textId="77777777" w:rsidR="007053DD" w:rsidRDefault="0074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394B" w14:textId="77777777" w:rsidR="00853529" w:rsidRDefault="0074128C">
    <w:pPr>
      <w:spacing w:line="1" w:lineRule="exact"/>
    </w:pPr>
    <w:r>
      <w:rPr>
        <w:noProof/>
      </w:rPr>
      <mc:AlternateContent>
        <mc:Choice Requires="wps">
          <w:drawing>
            <wp:anchor distT="0" distB="0" distL="0" distR="0" simplePos="0" relativeHeight="251664384" behindDoc="1" locked="0" layoutInCell="1" allowOverlap="1" wp14:anchorId="350176BB" wp14:editId="1434B190">
              <wp:simplePos x="0" y="0"/>
              <wp:positionH relativeFrom="page">
                <wp:posOffset>6953885</wp:posOffset>
              </wp:positionH>
              <wp:positionV relativeFrom="page">
                <wp:posOffset>10331450</wp:posOffset>
              </wp:positionV>
              <wp:extent cx="134620" cy="107315"/>
              <wp:effectExtent l="0" t="0" r="0" b="0"/>
              <wp:wrapNone/>
              <wp:docPr id="24" name="Shape 24"/>
              <wp:cNvGraphicFramePr/>
              <a:graphic xmlns:a="http://schemas.openxmlformats.org/drawingml/2006/main">
                <a:graphicData uri="http://schemas.microsoft.com/office/word/2010/wordprocessingShape">
                  <wps:wsp>
                    <wps:cNvSpPr txBox="1"/>
                    <wps:spPr>
                      <a:xfrm>
                        <a:off x="0" y="0"/>
                        <a:ext cx="134620" cy="107315"/>
                      </a:xfrm>
                      <a:prstGeom prst="rect">
                        <a:avLst/>
                      </a:prstGeom>
                      <a:noFill/>
                    </wps:spPr>
                    <wps:txbx>
                      <w:txbxContent>
                        <w:p w14:paraId="34F725B2" w14:textId="77777777" w:rsidR="00853529" w:rsidRDefault="0074128C">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350176BB" id="_x0000_t202" coordsize="21600,21600" o:spt="202" path="m,l,21600r21600,l21600,xe">
              <v:stroke joinstyle="miter"/>
              <v:path gradientshapeok="t" o:connecttype="rect"/>
            </v:shapetype>
            <v:shape id="Shape 24" o:spid="_x0000_s1036" type="#_x0000_t202" style="position:absolute;margin-left:547.55pt;margin-top:813.5pt;width:10.6pt;height:8.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h2lQ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" filled="f" stroked="f">
              <v:textbox style="mso-fit-shape-to-text:t" inset="0,0,0,0">
                <w:txbxContent>
                  <w:p w14:paraId="34F725B2" w14:textId="77777777" w:rsidR="00853529" w:rsidRDefault="0074128C">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19E5" w14:textId="77777777" w:rsidR="00853529" w:rsidRDefault="00853529"/>
  </w:footnote>
  <w:footnote w:type="continuationSeparator" w:id="0">
    <w:p w14:paraId="628C63BA" w14:textId="77777777" w:rsidR="00853529" w:rsidRDefault="008535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0861"/>
    <w:multiLevelType w:val="multilevel"/>
    <w:tmpl w:val="31364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5B34BB"/>
    <w:multiLevelType w:val="multilevel"/>
    <w:tmpl w:val="5A68D0CC"/>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99639A"/>
    <w:multiLevelType w:val="multilevel"/>
    <w:tmpl w:val="97B2F62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0E014E"/>
    <w:multiLevelType w:val="multilevel"/>
    <w:tmpl w:val="7A4414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1225F1"/>
    <w:multiLevelType w:val="multilevel"/>
    <w:tmpl w:val="AA7CF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6D72A5"/>
    <w:multiLevelType w:val="multilevel"/>
    <w:tmpl w:val="F392E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6A4EFB"/>
    <w:multiLevelType w:val="multilevel"/>
    <w:tmpl w:val="609EFE9E"/>
    <w:lvl w:ilvl="0">
      <w:start w:val="1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8A46A0"/>
    <w:multiLevelType w:val="multilevel"/>
    <w:tmpl w:val="6F824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977740"/>
    <w:multiLevelType w:val="multilevel"/>
    <w:tmpl w:val="4670C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529"/>
    <w:rsid w:val="00154D00"/>
    <w:rsid w:val="0041230F"/>
    <w:rsid w:val="00453FDB"/>
    <w:rsid w:val="00521726"/>
    <w:rsid w:val="005333E6"/>
    <w:rsid w:val="00654D18"/>
    <w:rsid w:val="007053DD"/>
    <w:rsid w:val="00727A92"/>
    <w:rsid w:val="0074128C"/>
    <w:rsid w:val="00853529"/>
    <w:rsid w:val="00961C6A"/>
    <w:rsid w:val="009E4CFE"/>
    <w:rsid w:val="00BA1970"/>
    <w:rsid w:val="00CA090E"/>
    <w:rsid w:val="00CC7E02"/>
    <w:rsid w:val="00F66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491D2"/>
  <w15:docId w15:val="{45A3186F-4A2B-44C0-9084-7744B63E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23">
    <w:name w:val="Основной текст (2)_"/>
    <w:basedOn w:val="a0"/>
    <w:link w:val="24"/>
    <w:rPr>
      <w:rFonts w:ascii="Courier New" w:eastAsia="Courier New" w:hAnsi="Courier New" w:cs="Courier New"/>
      <w:b w:val="0"/>
      <w:bCs w:val="0"/>
      <w:i w:val="0"/>
      <w:iCs w:val="0"/>
      <w:smallCaps w:val="0"/>
      <w:strike w:val="0"/>
      <w:sz w:val="15"/>
      <w:szCs w:val="15"/>
      <w:u w:val="none"/>
      <w:shd w:val="clear" w:color="auto" w:fill="auto"/>
    </w:rPr>
  </w:style>
  <w:style w:type="paragraph" w:customStyle="1" w:styleId="1">
    <w:name w:val="Основной текст1"/>
    <w:basedOn w:val="a"/>
    <w:link w:val="a3"/>
    <w:pPr>
      <w:spacing w:after="40" w:line="295"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pPr>
      <w:spacing w:after="390"/>
      <w:ind w:firstLine="210"/>
      <w:outlineLvl w:val="0"/>
    </w:pPr>
    <w:rPr>
      <w:rFonts w:ascii="Times New Roman" w:eastAsia="Times New Roman" w:hAnsi="Times New Roman" w:cs="Times New Roman"/>
      <w:sz w:val="32"/>
      <w:szCs w:val="3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Оглавление"/>
    <w:basedOn w:val="a"/>
    <w:link w:val="a4"/>
    <w:pPr>
      <w:spacing w:after="140"/>
      <w:ind w:firstLine="560"/>
    </w:pPr>
    <w:rPr>
      <w:rFonts w:ascii="Times New Roman" w:eastAsia="Times New Roman" w:hAnsi="Times New Roman" w:cs="Times New Roman"/>
      <w:sz w:val="22"/>
      <w:szCs w:val="22"/>
    </w:rPr>
  </w:style>
  <w:style w:type="paragraph" w:customStyle="1" w:styleId="a7">
    <w:name w:val="Подпись к таблице"/>
    <w:basedOn w:val="a"/>
    <w:link w:val="a6"/>
    <w:rPr>
      <w:rFonts w:ascii="Times New Roman" w:eastAsia="Times New Roman" w:hAnsi="Times New Roman" w:cs="Times New Roman"/>
      <w:b/>
      <w:bCs/>
      <w:sz w:val="20"/>
      <w:szCs w:val="20"/>
    </w:rPr>
  </w:style>
  <w:style w:type="paragraph" w:customStyle="1" w:styleId="a9">
    <w:name w:val="Другое"/>
    <w:basedOn w:val="a"/>
    <w:link w:val="a8"/>
    <w:pPr>
      <w:spacing w:after="40" w:line="295" w:lineRule="auto"/>
      <w:ind w:firstLine="400"/>
    </w:pPr>
    <w:rPr>
      <w:rFonts w:ascii="Times New Roman" w:eastAsia="Times New Roman" w:hAnsi="Times New Roman" w:cs="Times New Roman"/>
      <w:sz w:val="22"/>
      <w:szCs w:val="22"/>
    </w:rPr>
  </w:style>
  <w:style w:type="paragraph" w:customStyle="1" w:styleId="22">
    <w:name w:val="Заголовок №2"/>
    <w:basedOn w:val="a"/>
    <w:link w:val="21"/>
    <w:pPr>
      <w:spacing w:after="290" w:line="295" w:lineRule="auto"/>
      <w:jc w:val="center"/>
      <w:outlineLvl w:val="1"/>
    </w:pPr>
    <w:rPr>
      <w:rFonts w:ascii="Times New Roman" w:eastAsia="Times New Roman" w:hAnsi="Times New Roman" w:cs="Times New Roman"/>
      <w:b/>
      <w:bCs/>
      <w:sz w:val="22"/>
      <w:szCs w:val="22"/>
    </w:rPr>
  </w:style>
  <w:style w:type="paragraph" w:customStyle="1" w:styleId="24">
    <w:name w:val="Основной текст (2)"/>
    <w:basedOn w:val="a"/>
    <w:link w:val="23"/>
    <w:pPr>
      <w:spacing w:after="240"/>
      <w:ind w:firstLine="380"/>
    </w:pPr>
    <w:rPr>
      <w:rFonts w:ascii="Courier New" w:eastAsia="Courier New" w:hAnsi="Courier New" w:cs="Courier New"/>
      <w:sz w:val="15"/>
      <w:szCs w:val="15"/>
    </w:rPr>
  </w:style>
  <w:style w:type="paragraph" w:styleId="aa">
    <w:name w:val="header"/>
    <w:basedOn w:val="a"/>
    <w:link w:val="ab"/>
    <w:uiPriority w:val="99"/>
    <w:unhideWhenUsed/>
    <w:rsid w:val="00961C6A"/>
    <w:pPr>
      <w:tabs>
        <w:tab w:val="center" w:pos="4677"/>
        <w:tab w:val="right" w:pos="9355"/>
      </w:tabs>
    </w:pPr>
  </w:style>
  <w:style w:type="character" w:customStyle="1" w:styleId="ab">
    <w:name w:val="Верхний колонтитул Знак"/>
    <w:basedOn w:val="a0"/>
    <w:link w:val="aa"/>
    <w:uiPriority w:val="99"/>
    <w:rsid w:val="00961C6A"/>
    <w:rPr>
      <w:color w:val="000000"/>
    </w:rPr>
  </w:style>
  <w:style w:type="paragraph" w:styleId="ac">
    <w:name w:val="footer"/>
    <w:basedOn w:val="a"/>
    <w:link w:val="ad"/>
    <w:uiPriority w:val="99"/>
    <w:unhideWhenUsed/>
    <w:rsid w:val="00961C6A"/>
    <w:pPr>
      <w:tabs>
        <w:tab w:val="center" w:pos="4677"/>
        <w:tab w:val="right" w:pos="9355"/>
      </w:tabs>
    </w:pPr>
  </w:style>
  <w:style w:type="character" w:customStyle="1" w:styleId="ad">
    <w:name w:val="Нижний колонтитул Знак"/>
    <w:basedOn w:val="a0"/>
    <w:link w:val="ac"/>
    <w:uiPriority w:val="99"/>
    <w:rsid w:val="00961C6A"/>
    <w:rPr>
      <w:color w:val="000000"/>
    </w:rPr>
  </w:style>
  <w:style w:type="character" w:styleId="ae">
    <w:name w:val="Hyperlink"/>
    <w:basedOn w:val="a0"/>
    <w:uiPriority w:val="99"/>
    <w:unhideWhenUsed/>
    <w:rsid w:val="00CA090E"/>
    <w:rPr>
      <w:color w:val="0563C1" w:themeColor="hyperlink"/>
      <w:u w:val="single"/>
    </w:rPr>
  </w:style>
  <w:style w:type="character" w:styleId="af">
    <w:name w:val="Unresolved Mention"/>
    <w:basedOn w:val="a0"/>
    <w:uiPriority w:val="99"/>
    <w:semiHidden/>
    <w:unhideWhenUsed/>
    <w:rsid w:val="00CA0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ime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partnership@gmail.com" TargetMode="External"/><Relationship Id="rId4" Type="http://schemas.openxmlformats.org/officeDocument/2006/relationships/webSettings" Target="webSettings.xml"/><Relationship Id="rId9" Type="http://schemas.openxmlformats.org/officeDocument/2006/relationships/hyperlink" Target="http://www.fpartnersh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29</Pages>
  <Words>10649</Words>
  <Characters>60702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 Сергей</cp:lastModifiedBy>
  <cp:revision>8</cp:revision>
  <dcterms:created xsi:type="dcterms:W3CDTF">2026-06-22T14:53:00Z</dcterms:created>
  <dcterms:modified xsi:type="dcterms:W3CDTF">2026-06-30T10:15:00Z</dcterms:modified>
</cp:coreProperties>
</file>